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8A9A4" w14:textId="77777777" w:rsidR="00C9345B" w:rsidRPr="00137307" w:rsidRDefault="00C9345B" w:rsidP="008040B4">
      <w:pPr>
        <w:spacing w:line="480" w:lineRule="auto"/>
        <w:contextualSpacing/>
        <w:jc w:val="center"/>
        <w:rPr>
          <w:rFonts w:ascii="Times New Roman" w:hAnsi="Times New Roman"/>
        </w:rPr>
      </w:pPr>
    </w:p>
    <w:p w14:paraId="1A98A9A5" w14:textId="1A9A8463" w:rsidR="00C9345B" w:rsidRDefault="00C9345B" w:rsidP="008040B4">
      <w:pPr>
        <w:spacing w:line="480" w:lineRule="auto"/>
        <w:contextualSpacing/>
        <w:jc w:val="center"/>
        <w:rPr>
          <w:rFonts w:ascii="Times New Roman" w:hAnsi="Times New Roman"/>
        </w:rPr>
      </w:pPr>
    </w:p>
    <w:p w14:paraId="34D57A12" w14:textId="7CB8CF8A" w:rsidR="0031223D" w:rsidRDefault="0031223D" w:rsidP="008040B4">
      <w:pPr>
        <w:spacing w:line="480" w:lineRule="auto"/>
        <w:contextualSpacing/>
        <w:jc w:val="center"/>
        <w:rPr>
          <w:rFonts w:ascii="Times New Roman" w:hAnsi="Times New Roman"/>
        </w:rPr>
      </w:pPr>
    </w:p>
    <w:p w14:paraId="58FEDA84" w14:textId="4411DDAF" w:rsidR="0031223D" w:rsidRDefault="0031223D" w:rsidP="008040B4">
      <w:pPr>
        <w:spacing w:line="480" w:lineRule="auto"/>
        <w:contextualSpacing/>
        <w:jc w:val="center"/>
        <w:rPr>
          <w:rFonts w:ascii="Times New Roman" w:hAnsi="Times New Roman"/>
        </w:rPr>
      </w:pPr>
    </w:p>
    <w:p w14:paraId="7C725358" w14:textId="77777777" w:rsidR="0031223D" w:rsidRPr="00137307" w:rsidRDefault="0031223D" w:rsidP="008040B4">
      <w:pPr>
        <w:spacing w:line="480" w:lineRule="auto"/>
        <w:contextualSpacing/>
        <w:jc w:val="center"/>
        <w:rPr>
          <w:rFonts w:ascii="Times New Roman" w:hAnsi="Times New Roman"/>
        </w:rPr>
      </w:pPr>
    </w:p>
    <w:p w14:paraId="1A98A9AB" w14:textId="77777777" w:rsidR="00C9345B" w:rsidRPr="00137307" w:rsidRDefault="00C9345B" w:rsidP="008040B4">
      <w:pPr>
        <w:spacing w:line="480" w:lineRule="auto"/>
        <w:contextualSpacing/>
        <w:rPr>
          <w:rFonts w:ascii="Times New Roman" w:hAnsi="Times New Roman"/>
        </w:rPr>
      </w:pPr>
    </w:p>
    <w:p w14:paraId="5536A25B" w14:textId="2BFF84CD" w:rsidR="00803BA3" w:rsidRPr="00137307" w:rsidRDefault="0071448A" w:rsidP="008040B4">
      <w:pPr>
        <w:spacing w:line="480" w:lineRule="auto"/>
        <w:contextualSpacing/>
        <w:jc w:val="center"/>
        <w:rPr>
          <w:rFonts w:ascii="Times New Roman" w:hAnsi="Times New Roman"/>
          <w:b/>
        </w:rPr>
      </w:pPr>
      <w:r>
        <w:rPr>
          <w:rFonts w:ascii="Times New Roman" w:hAnsi="Times New Roman"/>
          <w:b/>
        </w:rPr>
        <w:t>Marginalized Group Career Counseling Paper</w:t>
      </w:r>
    </w:p>
    <w:p w14:paraId="7CC109F0" w14:textId="77777777" w:rsidR="00A22702" w:rsidRPr="00137307" w:rsidRDefault="00A22702" w:rsidP="008040B4">
      <w:pPr>
        <w:spacing w:line="480" w:lineRule="auto"/>
        <w:contextualSpacing/>
        <w:jc w:val="center"/>
        <w:rPr>
          <w:rFonts w:ascii="Times New Roman" w:hAnsi="Times New Roman"/>
          <w:b/>
        </w:rPr>
      </w:pPr>
    </w:p>
    <w:p w14:paraId="1A98A9AD" w14:textId="1D9F9F56" w:rsidR="00C9345B" w:rsidRPr="00137307" w:rsidRDefault="0071448A" w:rsidP="008040B4">
      <w:pPr>
        <w:spacing w:line="480" w:lineRule="auto"/>
        <w:contextualSpacing/>
        <w:jc w:val="center"/>
        <w:rPr>
          <w:rFonts w:ascii="Times New Roman" w:hAnsi="Times New Roman"/>
        </w:rPr>
      </w:pPr>
      <w:r>
        <w:rPr>
          <w:rFonts w:ascii="Times New Roman" w:hAnsi="Times New Roman"/>
        </w:rPr>
        <w:t>Rebekah A Lee</w:t>
      </w:r>
    </w:p>
    <w:p w14:paraId="1A98A9AE" w14:textId="7682D547" w:rsidR="00C9345B" w:rsidRPr="00137307" w:rsidRDefault="00A22702" w:rsidP="008040B4">
      <w:pPr>
        <w:spacing w:line="480" w:lineRule="auto"/>
        <w:contextualSpacing/>
        <w:jc w:val="center"/>
        <w:rPr>
          <w:rFonts w:ascii="Times New Roman" w:hAnsi="Times New Roman"/>
        </w:rPr>
      </w:pPr>
      <w:r w:rsidRPr="00137307">
        <w:rPr>
          <w:rFonts w:ascii="Times New Roman" w:hAnsi="Times New Roman"/>
        </w:rPr>
        <w:t xml:space="preserve">College of Humanities and Social Sciences, </w:t>
      </w:r>
      <w:r w:rsidR="00C9345B" w:rsidRPr="00137307">
        <w:rPr>
          <w:rFonts w:ascii="Times New Roman" w:hAnsi="Times New Roman"/>
        </w:rPr>
        <w:t>Grand Canyon University</w:t>
      </w:r>
    </w:p>
    <w:p w14:paraId="1A98A9AF" w14:textId="0B231845" w:rsidR="00C9345B" w:rsidRPr="00137307" w:rsidRDefault="00652328" w:rsidP="008040B4">
      <w:pPr>
        <w:spacing w:line="480" w:lineRule="auto"/>
        <w:contextualSpacing/>
        <w:jc w:val="center"/>
        <w:rPr>
          <w:rFonts w:ascii="Times New Roman" w:hAnsi="Times New Roman"/>
        </w:rPr>
      </w:pPr>
      <w:r w:rsidRPr="00137307">
        <w:rPr>
          <w:rFonts w:ascii="Times New Roman" w:hAnsi="Times New Roman"/>
        </w:rPr>
        <w:t>CNL</w:t>
      </w:r>
      <w:r w:rsidR="004536FE" w:rsidRPr="00137307">
        <w:rPr>
          <w:rFonts w:ascii="Times New Roman" w:hAnsi="Times New Roman"/>
        </w:rPr>
        <w:t>-</w:t>
      </w:r>
      <w:r w:rsidR="0071448A">
        <w:rPr>
          <w:rFonts w:ascii="Times New Roman" w:hAnsi="Times New Roman"/>
        </w:rPr>
        <w:t>525</w:t>
      </w:r>
      <w:r w:rsidR="000D6F1E" w:rsidRPr="00137307">
        <w:rPr>
          <w:rFonts w:ascii="Times New Roman" w:hAnsi="Times New Roman"/>
        </w:rPr>
        <w:t xml:space="preserve">: </w:t>
      </w:r>
      <w:r w:rsidR="0071448A">
        <w:rPr>
          <w:rFonts w:ascii="Times New Roman" w:hAnsi="Times New Roman"/>
        </w:rPr>
        <w:t>Career Counseling</w:t>
      </w:r>
    </w:p>
    <w:p w14:paraId="02F5A7F9" w14:textId="13ABC171" w:rsidR="00A22702" w:rsidRPr="00137307" w:rsidRDefault="0071448A" w:rsidP="008040B4">
      <w:pPr>
        <w:spacing w:line="480" w:lineRule="auto"/>
        <w:contextualSpacing/>
        <w:jc w:val="center"/>
        <w:rPr>
          <w:rFonts w:ascii="Times New Roman" w:hAnsi="Times New Roman"/>
        </w:rPr>
      </w:pPr>
      <w:r>
        <w:rPr>
          <w:rFonts w:ascii="Times New Roman" w:hAnsi="Times New Roman"/>
        </w:rPr>
        <w:t>Dr Michael Gordon</w:t>
      </w:r>
    </w:p>
    <w:p w14:paraId="1A98A9B0" w14:textId="780A586C" w:rsidR="00C9345B" w:rsidRPr="00137307" w:rsidRDefault="0071448A" w:rsidP="008040B4">
      <w:pPr>
        <w:spacing w:line="480" w:lineRule="auto"/>
        <w:contextualSpacing/>
        <w:jc w:val="center"/>
        <w:rPr>
          <w:rFonts w:ascii="Times New Roman" w:hAnsi="Times New Roman"/>
        </w:rPr>
      </w:pPr>
      <w:r>
        <w:rPr>
          <w:rFonts w:ascii="Times New Roman" w:hAnsi="Times New Roman"/>
        </w:rPr>
        <w:t>May 21</w:t>
      </w:r>
      <w:r w:rsidRPr="0071448A">
        <w:rPr>
          <w:rFonts w:ascii="Times New Roman" w:hAnsi="Times New Roman"/>
          <w:vertAlign w:val="superscript"/>
        </w:rPr>
        <w:t>st</w:t>
      </w:r>
      <w:r>
        <w:rPr>
          <w:rFonts w:ascii="Times New Roman" w:hAnsi="Times New Roman"/>
        </w:rPr>
        <w:t>, 2025</w:t>
      </w:r>
      <w:r w:rsidR="00C9345B" w:rsidRPr="00137307">
        <w:rPr>
          <w:rFonts w:ascii="Times New Roman" w:hAnsi="Times New Roman"/>
        </w:rPr>
        <w:br/>
      </w:r>
    </w:p>
    <w:p w14:paraId="03D305C5" w14:textId="77777777" w:rsidR="00CB26C5" w:rsidRPr="00137307" w:rsidRDefault="00C9345B" w:rsidP="008040B4">
      <w:pPr>
        <w:spacing w:line="480" w:lineRule="auto"/>
        <w:contextualSpacing/>
        <w:jc w:val="center"/>
        <w:rPr>
          <w:rFonts w:ascii="Times New Roman" w:hAnsi="Times New Roman"/>
        </w:rPr>
      </w:pPr>
      <w:r w:rsidRPr="00137307">
        <w:rPr>
          <w:rFonts w:ascii="Times New Roman" w:hAnsi="Times New Roman"/>
        </w:rPr>
        <w:br w:type="page"/>
      </w:r>
    </w:p>
    <w:p w14:paraId="41A8D749" w14:textId="36236C18" w:rsidR="00CB26C5" w:rsidRPr="00137307" w:rsidRDefault="0071448A" w:rsidP="008040B4">
      <w:pPr>
        <w:spacing w:line="480" w:lineRule="auto"/>
        <w:contextualSpacing/>
        <w:jc w:val="center"/>
        <w:rPr>
          <w:rFonts w:ascii="Times New Roman" w:hAnsi="Times New Roman"/>
          <w:b/>
        </w:rPr>
      </w:pPr>
      <w:r>
        <w:rPr>
          <w:rFonts w:ascii="Times New Roman" w:hAnsi="Times New Roman"/>
          <w:b/>
        </w:rPr>
        <w:lastRenderedPageBreak/>
        <w:t>Single Parents</w:t>
      </w:r>
    </w:p>
    <w:p w14:paraId="363B8934" w14:textId="26D41D53" w:rsidR="0031223D" w:rsidRPr="00137307" w:rsidRDefault="0071448A" w:rsidP="00D54674">
      <w:pPr>
        <w:spacing w:line="480" w:lineRule="auto"/>
        <w:ind w:firstLine="720"/>
        <w:contextualSpacing/>
        <w:rPr>
          <w:rFonts w:ascii="Times New Roman" w:hAnsi="Times New Roman"/>
        </w:rPr>
      </w:pPr>
      <w:r>
        <w:rPr>
          <w:rFonts w:ascii="Times New Roman" w:hAnsi="Times New Roman"/>
        </w:rPr>
        <w:t xml:space="preserve">Single </w:t>
      </w:r>
      <w:r w:rsidR="006944C8">
        <w:rPr>
          <w:rFonts w:ascii="Times New Roman" w:hAnsi="Times New Roman"/>
        </w:rPr>
        <w:t>p</w:t>
      </w:r>
      <w:r>
        <w:rPr>
          <w:rFonts w:ascii="Times New Roman" w:hAnsi="Times New Roman"/>
        </w:rPr>
        <w:t xml:space="preserve">arents have the unique challenge of </w:t>
      </w:r>
      <w:r w:rsidR="008862A0">
        <w:rPr>
          <w:rFonts w:ascii="Times New Roman" w:hAnsi="Times New Roman"/>
        </w:rPr>
        <w:t>ba</w:t>
      </w:r>
      <w:r>
        <w:rPr>
          <w:rFonts w:ascii="Times New Roman" w:hAnsi="Times New Roman"/>
        </w:rPr>
        <w:t xml:space="preserve">lancing work life and childcare, managing financial pressure and building in a strong community that offers support and help. This also makes career counseling an important part of helping navigate the above challenges while also considering psychological distress from processing emotions of parenting, coparenting and their overall well-being. Single parents are clients who have once been married and now are working through a divorce with children. Single Parents are clients who have been raped or assaulted and have become pregnant out of that trauma. Single parents are clients who decide to raise children without the societal expectation of a partnership. Single parents are also clients who have taken on their relative’s children in a time of need, rather than placing in foster care or the system, but are not the biological parent raising with their spouse. However a client has become or is a single parent, there is a need for resources for this population to navigate their careers. </w:t>
      </w:r>
    </w:p>
    <w:p w14:paraId="1A98A9B3" w14:textId="67DC84F8" w:rsidR="00290F40" w:rsidRPr="00137307" w:rsidRDefault="0071448A" w:rsidP="008040B4">
      <w:pPr>
        <w:spacing w:line="480" w:lineRule="auto"/>
        <w:contextualSpacing/>
        <w:jc w:val="center"/>
        <w:rPr>
          <w:rFonts w:ascii="Times New Roman" w:hAnsi="Times New Roman"/>
          <w:b/>
        </w:rPr>
      </w:pPr>
      <w:r>
        <w:rPr>
          <w:rFonts w:ascii="Times New Roman" w:hAnsi="Times New Roman"/>
          <w:b/>
        </w:rPr>
        <w:t>Statistics of Single Parents</w:t>
      </w:r>
    </w:p>
    <w:p w14:paraId="6CE9AE8D" w14:textId="2F1D74B5" w:rsidR="00497B72" w:rsidRDefault="00774AB9" w:rsidP="00774AB9">
      <w:pPr>
        <w:spacing w:line="480" w:lineRule="auto"/>
        <w:ind w:firstLine="720"/>
        <w:contextualSpacing/>
        <w:rPr>
          <w:rFonts w:ascii="Times New Roman" w:hAnsi="Times New Roman"/>
        </w:rPr>
      </w:pPr>
      <w:r>
        <w:rPr>
          <w:rFonts w:ascii="Times New Roman" w:hAnsi="Times New Roman"/>
        </w:rPr>
        <w:t xml:space="preserve">There are large statistics to pull from regarding single parenting in the US. One-third of children live in single-parent houses. Most of these households are headed by mothers, but single fathers are increasing. While single parents’ households are becoming more common, they do have a special set of challenges and diverse experiences. This one third represents twenty-three million children which can be translated to one in three children. A significant portion of single-parent families live in poverty, </w:t>
      </w:r>
      <w:r w:rsidR="00F24CCF" w:rsidRPr="00774AB9">
        <w:rPr>
          <w:rFonts w:ascii="Times New Roman" w:hAnsi="Times New Roman"/>
        </w:rPr>
        <w:t>with</w:t>
      </w:r>
      <w:r w:rsidRPr="00774AB9">
        <w:rPr>
          <w:rFonts w:ascii="Times New Roman" w:hAnsi="Times New Roman"/>
        </w:rPr>
        <w:t xml:space="preserve"> </w:t>
      </w:r>
      <w:r w:rsidR="00F24CCF">
        <w:rPr>
          <w:rFonts w:ascii="Times New Roman" w:hAnsi="Times New Roman"/>
        </w:rPr>
        <w:t>thirty-seven percent fa</w:t>
      </w:r>
      <w:r w:rsidRPr="00774AB9">
        <w:rPr>
          <w:rFonts w:ascii="Times New Roman" w:hAnsi="Times New Roman"/>
        </w:rPr>
        <w:t xml:space="preserve">milies led by single mothers living below the poverty line, compared to 6.8% of families with married parents. The percentage of children in single-parent households has nearly tripled between 1960 and 2023, increasing from </w:t>
      </w:r>
      <w:r w:rsidR="006944C8">
        <w:rPr>
          <w:rFonts w:ascii="Times New Roman" w:hAnsi="Times New Roman"/>
        </w:rPr>
        <w:t>nine per</w:t>
      </w:r>
      <w:r w:rsidRPr="00774AB9">
        <w:rPr>
          <w:rFonts w:ascii="Times New Roman" w:hAnsi="Times New Roman"/>
        </w:rPr>
        <w:t xml:space="preserve"> to 25%</w:t>
      </w:r>
      <w:r>
        <w:rPr>
          <w:rFonts w:ascii="Times New Roman" w:hAnsi="Times New Roman"/>
        </w:rPr>
        <w:t xml:space="preserve"> (Chamie, 2025). This is only statistics that are from the United States data, however looking at a more global survey of one hundred thirt</w:t>
      </w:r>
      <w:r w:rsidR="00C20D02">
        <w:rPr>
          <w:rFonts w:ascii="Times New Roman" w:hAnsi="Times New Roman"/>
        </w:rPr>
        <w:t>y</w:t>
      </w:r>
      <w:r>
        <w:rPr>
          <w:rFonts w:ascii="Times New Roman" w:hAnsi="Times New Roman"/>
        </w:rPr>
        <w:t xml:space="preserve"> countries </w:t>
      </w:r>
      <w:r w:rsidR="006C3B6D">
        <w:rPr>
          <w:rFonts w:ascii="Times New Roman" w:hAnsi="Times New Roman"/>
        </w:rPr>
        <w:t>conducted</w:t>
      </w:r>
      <w:r>
        <w:rPr>
          <w:rFonts w:ascii="Times New Roman" w:hAnsi="Times New Roman"/>
        </w:rPr>
        <w:t xml:space="preserve"> in 2019, the </w:t>
      </w:r>
      <w:r>
        <w:rPr>
          <w:rFonts w:ascii="Times New Roman" w:hAnsi="Times New Roman"/>
        </w:rPr>
        <w:lastRenderedPageBreak/>
        <w:t>US had the highest rate of children living in single parent households. The countries that have lower statistics are Tur</w:t>
      </w:r>
      <w:r w:rsidR="00C20D02">
        <w:rPr>
          <w:rFonts w:ascii="Times New Roman" w:hAnsi="Times New Roman"/>
        </w:rPr>
        <w:t>k</w:t>
      </w:r>
      <w:r>
        <w:rPr>
          <w:rFonts w:ascii="Times New Roman" w:hAnsi="Times New Roman"/>
        </w:rPr>
        <w:t>ey, China, Nigeria and India</w:t>
      </w:r>
      <w:r w:rsidR="006C3B6D">
        <w:rPr>
          <w:rFonts w:ascii="Times New Roman" w:hAnsi="Times New Roman"/>
        </w:rPr>
        <w:t>. Some of this data is directly correlated with marriage rates decreasing in the US, whereas births outside of marriage increased (Chamie, 2025).</w:t>
      </w:r>
    </w:p>
    <w:p w14:paraId="2617DA7E" w14:textId="10E63015" w:rsidR="006C3B6D" w:rsidRDefault="006C3B6D" w:rsidP="00774AB9">
      <w:pPr>
        <w:spacing w:line="480" w:lineRule="auto"/>
        <w:ind w:firstLine="720"/>
        <w:contextualSpacing/>
        <w:rPr>
          <w:rFonts w:ascii="Times New Roman" w:hAnsi="Times New Roman"/>
        </w:rPr>
      </w:pPr>
      <w:r>
        <w:rPr>
          <w:rFonts w:ascii="Times New Roman" w:hAnsi="Times New Roman"/>
        </w:rPr>
        <w:t xml:space="preserve">With this data in mind, there are unique challenges that single parents face regarding employment struggles. Twenty percent of all parents report struggling to afford childcare. This rate increases to thirty-eight percent for lower- income families. One barrier being the cost of childcare and the financial strain single parents face as twenty-eight percent live below the poverty line according to data in 2022 (Parolin &amp; Lee, 2022). During the pandemic, this increased strains as businesses closed, remote work increased. </w:t>
      </w:r>
      <w:r w:rsidR="00DA17AB">
        <w:rPr>
          <w:rFonts w:ascii="Times New Roman" w:hAnsi="Times New Roman"/>
        </w:rPr>
        <w:t>However,</w:t>
      </w:r>
      <w:r>
        <w:rPr>
          <w:rFonts w:ascii="Times New Roman" w:hAnsi="Times New Roman"/>
        </w:rPr>
        <w:t xml:space="preserve"> access to resources became scarce. </w:t>
      </w:r>
      <w:r w:rsidR="00DA17AB">
        <w:rPr>
          <w:rFonts w:ascii="Times New Roman" w:hAnsi="Times New Roman"/>
        </w:rPr>
        <w:t>During the pandemic</w:t>
      </w:r>
      <w:r w:rsidR="00A1752C">
        <w:rPr>
          <w:rFonts w:ascii="Times New Roman" w:hAnsi="Times New Roman"/>
        </w:rPr>
        <w:t xml:space="preserve"> three takeaways from statistics can be summarized. Neighborhoods with the highest </w:t>
      </w:r>
      <w:r w:rsidR="00A03962">
        <w:rPr>
          <w:rFonts w:ascii="Times New Roman" w:hAnsi="Times New Roman"/>
        </w:rPr>
        <w:t>number</w:t>
      </w:r>
      <w:r w:rsidR="00A1752C">
        <w:rPr>
          <w:rFonts w:ascii="Times New Roman" w:hAnsi="Times New Roman"/>
        </w:rPr>
        <w:t xml:space="preserve"> of single parents faced greater exposure to school and childcare closures. Single Parents consistently faced higher rate of unemployment, poverty, food scar</w:t>
      </w:r>
      <w:r w:rsidR="00A03962">
        <w:rPr>
          <w:rFonts w:ascii="Times New Roman" w:hAnsi="Times New Roman"/>
        </w:rPr>
        <w:t>c</w:t>
      </w:r>
      <w:r w:rsidR="00A1752C">
        <w:rPr>
          <w:rFonts w:ascii="Times New Roman" w:hAnsi="Times New Roman"/>
        </w:rPr>
        <w:t xml:space="preserve">ity. It was not until the expansion of the Child Tax Credit in July 2021 that reductions in </w:t>
      </w:r>
      <w:r w:rsidR="00A03962">
        <w:rPr>
          <w:rFonts w:ascii="Times New Roman" w:hAnsi="Times New Roman"/>
        </w:rPr>
        <w:t>poverty</w:t>
      </w:r>
      <w:r w:rsidR="00A1752C">
        <w:rPr>
          <w:rFonts w:ascii="Times New Roman" w:hAnsi="Times New Roman"/>
        </w:rPr>
        <w:t xml:space="preserve"> and food hardship happened.</w:t>
      </w:r>
      <w:r w:rsidR="00A03962">
        <w:rPr>
          <w:rFonts w:ascii="Times New Roman" w:hAnsi="Times New Roman"/>
        </w:rPr>
        <w:t xml:space="preserve"> However, across demographic groups more Mothers are employed now than prior to the pandemic.</w:t>
      </w:r>
      <w:r w:rsidR="00630A73">
        <w:rPr>
          <w:rFonts w:ascii="Times New Roman" w:hAnsi="Times New Roman"/>
        </w:rPr>
        <w:t xml:space="preserve"> This increase </w:t>
      </w:r>
      <w:r w:rsidR="00C0506F">
        <w:rPr>
          <w:rFonts w:ascii="Times New Roman" w:hAnsi="Times New Roman"/>
        </w:rPr>
        <w:t>has</w:t>
      </w:r>
      <w:r w:rsidR="00630A73">
        <w:rPr>
          <w:rFonts w:ascii="Times New Roman" w:hAnsi="Times New Roman"/>
        </w:rPr>
        <w:t xml:space="preserve"> contributed to the </w:t>
      </w:r>
      <w:r w:rsidR="00C0506F">
        <w:rPr>
          <w:rFonts w:ascii="Times New Roman" w:hAnsi="Times New Roman"/>
        </w:rPr>
        <w:t>increase</w:t>
      </w:r>
      <w:r w:rsidR="00630A73">
        <w:rPr>
          <w:rFonts w:ascii="Times New Roman" w:hAnsi="Times New Roman"/>
        </w:rPr>
        <w:t xml:space="preserve"> of </w:t>
      </w:r>
      <w:r w:rsidR="000F27EE">
        <w:rPr>
          <w:rFonts w:ascii="Times New Roman" w:hAnsi="Times New Roman"/>
        </w:rPr>
        <w:t>teleworking (George, 2024).</w:t>
      </w:r>
    </w:p>
    <w:p w14:paraId="70BF1875" w14:textId="16770D32" w:rsidR="00B75A00" w:rsidRPr="00137307" w:rsidRDefault="00DA17AB" w:rsidP="00497B72">
      <w:pPr>
        <w:spacing w:line="480" w:lineRule="auto"/>
        <w:contextualSpacing/>
        <w:jc w:val="center"/>
        <w:rPr>
          <w:rFonts w:ascii="Times New Roman" w:hAnsi="Times New Roman"/>
          <w:b/>
        </w:rPr>
      </w:pPr>
      <w:r>
        <w:rPr>
          <w:rFonts w:ascii="Times New Roman" w:hAnsi="Times New Roman"/>
          <w:b/>
        </w:rPr>
        <w:t xml:space="preserve">Career Counseling Theory </w:t>
      </w:r>
      <w:r w:rsidR="003E6434">
        <w:rPr>
          <w:rFonts w:ascii="Times New Roman" w:hAnsi="Times New Roman"/>
          <w:b/>
        </w:rPr>
        <w:t>and</w:t>
      </w:r>
      <w:r>
        <w:rPr>
          <w:rFonts w:ascii="Times New Roman" w:hAnsi="Times New Roman"/>
          <w:b/>
        </w:rPr>
        <w:t xml:space="preserve"> Plan</w:t>
      </w:r>
    </w:p>
    <w:p w14:paraId="10B6E329" w14:textId="7EB1AC1B" w:rsidR="00C0506F" w:rsidRDefault="00F5407B" w:rsidP="00047D25">
      <w:pPr>
        <w:spacing w:line="480" w:lineRule="auto"/>
        <w:ind w:firstLine="720"/>
        <w:contextualSpacing/>
        <w:rPr>
          <w:rFonts w:ascii="Times New Roman" w:hAnsi="Times New Roman"/>
          <w:bCs/>
        </w:rPr>
      </w:pPr>
      <w:r w:rsidRPr="00F5407B">
        <w:rPr>
          <w:rFonts w:ascii="Times New Roman" w:hAnsi="Times New Roman"/>
          <w:bCs/>
        </w:rPr>
        <w:t>Career counseling efforts can provide support for single</w:t>
      </w:r>
      <w:r>
        <w:rPr>
          <w:rFonts w:ascii="Times New Roman" w:hAnsi="Times New Roman"/>
          <w:bCs/>
        </w:rPr>
        <w:t xml:space="preserve"> parent’s </w:t>
      </w:r>
      <w:r w:rsidRPr="00F5407B">
        <w:rPr>
          <w:rFonts w:ascii="Times New Roman" w:hAnsi="Times New Roman"/>
          <w:bCs/>
        </w:rPr>
        <w:t>career development. In this effort, building better careers may ultimately help single</w:t>
      </w:r>
      <w:r w:rsidR="005B5E4B">
        <w:rPr>
          <w:rFonts w:ascii="Times New Roman" w:hAnsi="Times New Roman"/>
          <w:bCs/>
        </w:rPr>
        <w:t xml:space="preserve"> parents </w:t>
      </w:r>
      <w:r w:rsidRPr="00F5407B">
        <w:rPr>
          <w:rFonts w:ascii="Times New Roman" w:hAnsi="Times New Roman"/>
          <w:bCs/>
        </w:rPr>
        <w:t>cope more effectively with challenges by diminishing financial strain and psychological distress while bolstering resources.</w:t>
      </w:r>
      <w:r w:rsidR="005B5E4B">
        <w:rPr>
          <w:rFonts w:ascii="Times New Roman" w:hAnsi="Times New Roman"/>
          <w:bCs/>
        </w:rPr>
        <w:t xml:space="preserve"> One of the theories that could best support single parents is Super’s</w:t>
      </w:r>
      <w:r w:rsidR="006944C8">
        <w:rPr>
          <w:rFonts w:ascii="Times New Roman" w:hAnsi="Times New Roman"/>
          <w:bCs/>
        </w:rPr>
        <w:t xml:space="preserve"> Life span</w:t>
      </w:r>
      <w:r w:rsidR="005B5E4B">
        <w:rPr>
          <w:rFonts w:ascii="Times New Roman" w:hAnsi="Times New Roman"/>
          <w:bCs/>
        </w:rPr>
        <w:t xml:space="preserve"> </w:t>
      </w:r>
      <w:r w:rsidR="005B5E4B" w:rsidRPr="005B5E4B">
        <w:rPr>
          <w:rFonts w:ascii="Times New Roman" w:hAnsi="Times New Roman"/>
          <w:bCs/>
        </w:rPr>
        <w:t xml:space="preserve">strategies to improve single </w:t>
      </w:r>
      <w:r w:rsidR="005B5E4B">
        <w:rPr>
          <w:rFonts w:ascii="Times New Roman" w:hAnsi="Times New Roman"/>
          <w:bCs/>
        </w:rPr>
        <w:t>parent</w:t>
      </w:r>
      <w:r w:rsidR="005B5E4B" w:rsidRPr="005B5E4B">
        <w:rPr>
          <w:rFonts w:ascii="Times New Roman" w:hAnsi="Times New Roman"/>
          <w:bCs/>
        </w:rPr>
        <w:t xml:space="preserve">s’ self-efficacy and self-concept, address role conflict and overload, and </w:t>
      </w:r>
      <w:r w:rsidR="005B5E4B" w:rsidRPr="005B5E4B">
        <w:rPr>
          <w:rFonts w:ascii="Times New Roman" w:hAnsi="Times New Roman"/>
          <w:bCs/>
        </w:rPr>
        <w:lastRenderedPageBreak/>
        <w:t xml:space="preserve">advocate for single </w:t>
      </w:r>
      <w:r w:rsidR="005B5E4B">
        <w:rPr>
          <w:rFonts w:ascii="Times New Roman" w:hAnsi="Times New Roman"/>
          <w:bCs/>
        </w:rPr>
        <w:t>parents.</w:t>
      </w:r>
      <w:r w:rsidR="005B5E4B" w:rsidRPr="005B5E4B">
        <w:rPr>
          <w:rFonts w:ascii="Times New Roman" w:hAnsi="Times New Roman"/>
          <w:bCs/>
        </w:rPr>
        <w:t xml:space="preserve"> </w:t>
      </w:r>
      <w:r w:rsidR="005B5E4B">
        <w:rPr>
          <w:rFonts w:ascii="Times New Roman" w:hAnsi="Times New Roman"/>
          <w:bCs/>
        </w:rPr>
        <w:t>Each single parent and child will have individual needs therefore taking an individual approach best suits this population. Although it may be easy to assume conflicts and challenges, each family has diverse needs that may be determined by culture, religion, gender, and other external impacts. Super’s</w:t>
      </w:r>
      <w:r w:rsidR="00C20D02">
        <w:rPr>
          <w:rFonts w:ascii="Times New Roman" w:hAnsi="Times New Roman"/>
          <w:bCs/>
        </w:rPr>
        <w:t xml:space="preserve"> lifespan</w:t>
      </w:r>
      <w:r w:rsidR="005B5E4B">
        <w:rPr>
          <w:rFonts w:ascii="Times New Roman" w:hAnsi="Times New Roman"/>
          <w:bCs/>
        </w:rPr>
        <w:t xml:space="preserve"> illustrates that clients have diverse roles. For example, son and daughter. For single parent’s understanding that role is critical. This may look like the parent role taking over the worker role in many cases, that </w:t>
      </w:r>
      <w:r w:rsidR="00047D25">
        <w:rPr>
          <w:rFonts w:ascii="Times New Roman" w:hAnsi="Times New Roman"/>
          <w:bCs/>
        </w:rPr>
        <w:t>helps</w:t>
      </w:r>
      <w:r w:rsidR="005B5E4B">
        <w:rPr>
          <w:rFonts w:ascii="Times New Roman" w:hAnsi="Times New Roman"/>
          <w:bCs/>
        </w:rPr>
        <w:t xml:space="preserve"> raise children</w:t>
      </w:r>
      <w:r w:rsidR="00047D25">
        <w:rPr>
          <w:rFonts w:ascii="Times New Roman" w:hAnsi="Times New Roman"/>
          <w:bCs/>
        </w:rPr>
        <w:t xml:space="preserve">. </w:t>
      </w:r>
      <w:r w:rsidR="00047D25" w:rsidRPr="00047D25">
        <w:rPr>
          <w:rFonts w:ascii="Times New Roman" w:hAnsi="Times New Roman"/>
          <w:bCs/>
        </w:rPr>
        <w:t>Super's theory outlines developmental stages</w:t>
      </w:r>
      <w:r w:rsidR="00C0506F">
        <w:rPr>
          <w:rFonts w:ascii="Times New Roman" w:hAnsi="Times New Roman"/>
          <w:bCs/>
        </w:rPr>
        <w:t xml:space="preserve"> such as g</w:t>
      </w:r>
      <w:r w:rsidR="00047D25" w:rsidRPr="00047D25">
        <w:rPr>
          <w:rFonts w:ascii="Times New Roman" w:hAnsi="Times New Roman"/>
          <w:bCs/>
        </w:rPr>
        <w:t>rowth, exploration, establishment, maintenance,</w:t>
      </w:r>
      <w:r w:rsidR="00C0506F">
        <w:rPr>
          <w:rFonts w:ascii="Times New Roman" w:hAnsi="Times New Roman"/>
          <w:bCs/>
        </w:rPr>
        <w:t xml:space="preserve"> and </w:t>
      </w:r>
      <w:r w:rsidR="00047D25" w:rsidRPr="00047D25">
        <w:rPr>
          <w:rFonts w:ascii="Times New Roman" w:hAnsi="Times New Roman"/>
          <w:bCs/>
        </w:rPr>
        <w:t>decline</w:t>
      </w:r>
      <w:r w:rsidR="00C0506F">
        <w:rPr>
          <w:rFonts w:ascii="Times New Roman" w:hAnsi="Times New Roman"/>
          <w:bCs/>
        </w:rPr>
        <w:t xml:space="preserve"> (Chen &amp; Edwards, 2022).</w:t>
      </w:r>
      <w:r w:rsidR="00047D25" w:rsidRPr="00047D25">
        <w:rPr>
          <w:rFonts w:ascii="Times New Roman" w:hAnsi="Times New Roman"/>
          <w:bCs/>
        </w:rPr>
        <w:t> Single parents may experience career transitions and role changes throughout these stages, requiring support in navigating each stage. For example, a single mother in the maintenance stage might need help with retraining or seeking new opportunities to enhance her career</w:t>
      </w:r>
      <w:r w:rsidR="00047D25">
        <w:rPr>
          <w:rFonts w:ascii="Times New Roman" w:hAnsi="Times New Roman"/>
          <w:bCs/>
        </w:rPr>
        <w:t xml:space="preserve">. Single parents’ </w:t>
      </w:r>
      <w:r w:rsidR="00047D25" w:rsidRPr="00047D25">
        <w:rPr>
          <w:rFonts w:ascii="Times New Roman" w:hAnsi="Times New Roman"/>
          <w:bCs/>
        </w:rPr>
        <w:t>self-concepts evolve over time, influencing their career choices</w:t>
      </w:r>
      <w:r w:rsidR="00C0506F">
        <w:rPr>
          <w:rFonts w:ascii="Times New Roman" w:hAnsi="Times New Roman"/>
          <w:bCs/>
        </w:rPr>
        <w:t xml:space="preserve"> (Chen &amp; Edwards, 2022).</w:t>
      </w:r>
      <w:r w:rsidR="00047D25" w:rsidRPr="00047D25">
        <w:rPr>
          <w:rFonts w:ascii="Times New Roman" w:hAnsi="Times New Roman"/>
          <w:bCs/>
        </w:rPr>
        <w:t> Single parents, facing unique challenges, may need to explore their values and goals to align their career with their overall life vision.</w:t>
      </w:r>
      <w:r w:rsidR="00C0506F">
        <w:rPr>
          <w:rFonts w:ascii="Times New Roman" w:hAnsi="Times New Roman"/>
          <w:bCs/>
        </w:rPr>
        <w:t xml:space="preserve"> This can also incorporate spirituality that will be later discussed</w:t>
      </w:r>
      <w:r w:rsidR="006944C8">
        <w:rPr>
          <w:rFonts w:ascii="Times New Roman" w:hAnsi="Times New Roman"/>
          <w:bCs/>
        </w:rPr>
        <w:t xml:space="preserve"> as it correlates to overall purpose</w:t>
      </w:r>
      <w:r w:rsidR="00C0506F">
        <w:rPr>
          <w:rFonts w:ascii="Times New Roman" w:hAnsi="Times New Roman"/>
          <w:bCs/>
        </w:rPr>
        <w:t>.</w:t>
      </w:r>
    </w:p>
    <w:p w14:paraId="2B42FEA8" w14:textId="65FD927B" w:rsidR="00047D25" w:rsidRPr="00047D25" w:rsidRDefault="00047D25" w:rsidP="00047D25">
      <w:pPr>
        <w:spacing w:line="480" w:lineRule="auto"/>
        <w:ind w:firstLine="720"/>
        <w:contextualSpacing/>
        <w:rPr>
          <w:rFonts w:ascii="Times New Roman" w:hAnsi="Times New Roman"/>
          <w:bCs/>
        </w:rPr>
      </w:pPr>
      <w:r w:rsidRPr="00047D25">
        <w:rPr>
          <w:rFonts w:ascii="Times New Roman" w:hAnsi="Times New Roman"/>
          <w:bCs/>
        </w:rPr>
        <w:t> </w:t>
      </w:r>
      <w:r w:rsidR="006944C8">
        <w:rPr>
          <w:rFonts w:ascii="Times New Roman" w:hAnsi="Times New Roman"/>
          <w:bCs/>
        </w:rPr>
        <w:t>Some</w:t>
      </w:r>
      <w:r>
        <w:rPr>
          <w:rFonts w:ascii="Times New Roman" w:hAnsi="Times New Roman"/>
          <w:bCs/>
        </w:rPr>
        <w:t xml:space="preserve"> of the known and unknown barriers each family faces</w:t>
      </w:r>
      <w:r w:rsidR="006944C8">
        <w:rPr>
          <w:rFonts w:ascii="Times New Roman" w:hAnsi="Times New Roman"/>
          <w:bCs/>
        </w:rPr>
        <w:t>, s</w:t>
      </w:r>
      <w:r w:rsidRPr="00047D25">
        <w:rPr>
          <w:rFonts w:ascii="Times New Roman" w:hAnsi="Times New Roman"/>
          <w:bCs/>
        </w:rPr>
        <w:t>ingle parents often experience role conflict and overload, making it challenging to juggle work, childcare, and other responsibilities. Counselors can help them manage these challenges and develop strategies for better work</w:t>
      </w:r>
      <w:r w:rsidR="006944C8">
        <w:rPr>
          <w:rFonts w:ascii="Times New Roman" w:hAnsi="Times New Roman"/>
          <w:bCs/>
        </w:rPr>
        <w:t>- life balance</w:t>
      </w:r>
      <w:r>
        <w:rPr>
          <w:rFonts w:ascii="Times New Roman" w:hAnsi="Times New Roman"/>
          <w:bCs/>
        </w:rPr>
        <w:t xml:space="preserve">. The term it takes a village is a representation of how many support people and systems it takes to balance a career while being a single parent. </w:t>
      </w:r>
    </w:p>
    <w:p w14:paraId="44303664" w14:textId="3D3E3ACE" w:rsidR="00047D25" w:rsidRDefault="00047D25" w:rsidP="00047D25">
      <w:pPr>
        <w:spacing w:line="480" w:lineRule="auto"/>
        <w:ind w:firstLine="720"/>
        <w:contextualSpacing/>
        <w:rPr>
          <w:rFonts w:ascii="Times New Roman" w:hAnsi="Times New Roman"/>
          <w:bCs/>
        </w:rPr>
      </w:pPr>
      <w:r>
        <w:rPr>
          <w:rFonts w:ascii="Times New Roman" w:hAnsi="Times New Roman"/>
          <w:bCs/>
        </w:rPr>
        <w:t>The theory</w:t>
      </w:r>
      <w:r w:rsidRPr="00047D25">
        <w:rPr>
          <w:rFonts w:ascii="Times New Roman" w:hAnsi="Times New Roman"/>
          <w:bCs/>
        </w:rPr>
        <w:t xml:space="preserve"> can help single parents develop a sense of self-efficacy in their career choices, leading to greater job satisfaction and overall well-being. </w:t>
      </w:r>
      <w:r>
        <w:rPr>
          <w:rFonts w:ascii="Times New Roman" w:hAnsi="Times New Roman"/>
          <w:bCs/>
        </w:rPr>
        <w:t xml:space="preserve">In turn this also is a teaching tool for </w:t>
      </w:r>
      <w:r>
        <w:rPr>
          <w:rFonts w:ascii="Times New Roman" w:hAnsi="Times New Roman"/>
          <w:bCs/>
        </w:rPr>
        <w:lastRenderedPageBreak/>
        <w:t>their parents to children in their development and self-sufficiency as well (Chen &amp; Edwards, 2022).</w:t>
      </w:r>
    </w:p>
    <w:p w14:paraId="1D6CBC1D" w14:textId="3FA3C7AE" w:rsidR="0036753B" w:rsidRPr="00047D25" w:rsidRDefault="0036753B" w:rsidP="00047D25">
      <w:pPr>
        <w:spacing w:line="480" w:lineRule="auto"/>
        <w:ind w:firstLine="720"/>
        <w:contextualSpacing/>
        <w:rPr>
          <w:rFonts w:ascii="Times New Roman" w:hAnsi="Times New Roman"/>
          <w:bCs/>
        </w:rPr>
      </w:pPr>
      <w:r>
        <w:rPr>
          <w:rFonts w:ascii="Times New Roman" w:hAnsi="Times New Roman"/>
          <w:bCs/>
        </w:rPr>
        <w:t>The plan using this theory would take an individualistic and collaborative approach. Interview questions would be asked in a narrative counseling aspect to find out what the client’s passions are, what did the parent want to be when they grew up, what kind of education and tools do they already have. The ONET assessment, although used for different stages of the lifespan, is a tool to show the client what career paths need in their education and what the prospect of household income could be. This also may tailor to make sure a job is financially keeping the client stable and stable within the job market. The counselor can keep an encouraging but also realistic approach to potential barriers and obstacles that may occur. One of the larger challenges that many single parents face is financial pressure and childcare. Addressing these through goal setting and resources that the client can make ends meet and feel safe leaving their child with caregiver other than themselves. Showing the client ways to budget, state assistance</w:t>
      </w:r>
      <w:r w:rsidR="006944C8">
        <w:rPr>
          <w:rFonts w:ascii="Times New Roman" w:hAnsi="Times New Roman"/>
          <w:bCs/>
        </w:rPr>
        <w:t xml:space="preserve"> or subsidies</w:t>
      </w:r>
      <w:r>
        <w:rPr>
          <w:rFonts w:ascii="Times New Roman" w:hAnsi="Times New Roman"/>
          <w:bCs/>
        </w:rPr>
        <w:t xml:space="preserve"> on any living expenses like rent, food and childcare that the client is eligible for and groups that may also be able to help assist with the emotional tole of this work-life balance. Ultimately the theory comes into play when the counselor helps the client focus on strengths, address the barriers, conceptualize people that will help the goal</w:t>
      </w:r>
      <w:r w:rsidR="00FE2378">
        <w:rPr>
          <w:rFonts w:ascii="Times New Roman" w:hAnsi="Times New Roman"/>
          <w:bCs/>
        </w:rPr>
        <w:t xml:space="preserve"> be achievable like family, empower the client to go after their desired career path and goals (Youngblut et al, 2000).</w:t>
      </w:r>
    </w:p>
    <w:p w14:paraId="3C50AE31" w14:textId="08A37F7C" w:rsidR="005B5E4B" w:rsidRPr="00F5407B" w:rsidRDefault="005B5E4B" w:rsidP="008040B4">
      <w:pPr>
        <w:spacing w:line="480" w:lineRule="auto"/>
        <w:ind w:firstLine="720"/>
        <w:contextualSpacing/>
        <w:rPr>
          <w:rFonts w:ascii="Times New Roman" w:hAnsi="Times New Roman"/>
          <w:bCs/>
        </w:rPr>
      </w:pPr>
    </w:p>
    <w:p w14:paraId="04B761CC" w14:textId="5E613890" w:rsidR="000744F1" w:rsidRDefault="000744F1" w:rsidP="008040B4">
      <w:pPr>
        <w:spacing w:line="480" w:lineRule="auto"/>
        <w:ind w:firstLine="720"/>
        <w:contextualSpacing/>
        <w:rPr>
          <w:rFonts w:ascii="Times New Roman" w:hAnsi="Times New Roman"/>
          <w:b/>
        </w:rPr>
      </w:pPr>
      <w:r w:rsidRPr="0021177B">
        <w:rPr>
          <w:rFonts w:ascii="Times New Roman" w:hAnsi="Times New Roman"/>
          <w:b/>
        </w:rPr>
        <w:tab/>
      </w:r>
      <w:r w:rsidRPr="0021177B">
        <w:rPr>
          <w:rFonts w:ascii="Times New Roman" w:hAnsi="Times New Roman"/>
          <w:b/>
        </w:rPr>
        <w:tab/>
      </w:r>
      <w:r w:rsidRPr="0021177B">
        <w:rPr>
          <w:rFonts w:ascii="Times New Roman" w:hAnsi="Times New Roman"/>
          <w:b/>
        </w:rPr>
        <w:tab/>
      </w:r>
      <w:r w:rsidR="00DA17AB">
        <w:rPr>
          <w:rFonts w:ascii="Times New Roman" w:hAnsi="Times New Roman"/>
          <w:b/>
        </w:rPr>
        <w:t>Environmental &amp; Personal Barriers</w:t>
      </w:r>
    </w:p>
    <w:p w14:paraId="138E2D64" w14:textId="09F587E2" w:rsidR="00441D2F" w:rsidRDefault="00FE2378" w:rsidP="00FE2378">
      <w:pPr>
        <w:spacing w:line="480" w:lineRule="auto"/>
        <w:ind w:firstLine="720"/>
        <w:contextualSpacing/>
        <w:rPr>
          <w:rFonts w:ascii="Times New Roman" w:hAnsi="Times New Roman"/>
          <w:bCs/>
        </w:rPr>
      </w:pPr>
      <w:r w:rsidRPr="00FE2378">
        <w:rPr>
          <w:rFonts w:ascii="Times New Roman" w:hAnsi="Times New Roman"/>
          <w:bCs/>
        </w:rPr>
        <w:t>There are a variety of external</w:t>
      </w:r>
      <w:r w:rsidR="00441D2F">
        <w:rPr>
          <w:rFonts w:ascii="Times New Roman" w:hAnsi="Times New Roman"/>
          <w:bCs/>
        </w:rPr>
        <w:t xml:space="preserve"> and personal</w:t>
      </w:r>
      <w:r w:rsidRPr="00FE2378">
        <w:rPr>
          <w:rFonts w:ascii="Times New Roman" w:hAnsi="Times New Roman"/>
          <w:bCs/>
        </w:rPr>
        <w:t xml:space="preserve"> barriers that may come into question for single parents. One barrier</w:t>
      </w:r>
      <w:r>
        <w:rPr>
          <w:rFonts w:ascii="Times New Roman" w:hAnsi="Times New Roman"/>
          <w:bCs/>
        </w:rPr>
        <w:t xml:space="preserve"> is</w:t>
      </w:r>
      <w:r w:rsidRPr="00FE2378">
        <w:rPr>
          <w:rFonts w:ascii="Times New Roman" w:hAnsi="Times New Roman"/>
          <w:bCs/>
        </w:rPr>
        <w:t xml:space="preserve"> the overall mental health of a single parent. </w:t>
      </w:r>
      <w:r>
        <w:rPr>
          <w:rFonts w:ascii="Times New Roman" w:hAnsi="Times New Roman"/>
          <w:bCs/>
        </w:rPr>
        <w:t>Single parents may come with negative</w:t>
      </w:r>
      <w:r w:rsidRPr="00FE2378">
        <w:rPr>
          <w:rFonts w:ascii="Times New Roman" w:hAnsi="Times New Roman"/>
          <w:bCs/>
        </w:rPr>
        <w:t xml:space="preserve"> self-perception</w:t>
      </w:r>
      <w:r w:rsidR="00441D2F">
        <w:rPr>
          <w:rFonts w:ascii="Times New Roman" w:hAnsi="Times New Roman"/>
          <w:bCs/>
        </w:rPr>
        <w:t xml:space="preserve"> which</w:t>
      </w:r>
      <w:r w:rsidRPr="00FE2378">
        <w:rPr>
          <w:rFonts w:ascii="Times New Roman" w:hAnsi="Times New Roman"/>
          <w:bCs/>
        </w:rPr>
        <w:t xml:space="preserve"> can impact confidence and motivation in job searching </w:t>
      </w:r>
      <w:r w:rsidRPr="00FE2378">
        <w:rPr>
          <w:rFonts w:ascii="Times New Roman" w:hAnsi="Times New Roman"/>
          <w:bCs/>
        </w:rPr>
        <w:lastRenderedPageBreak/>
        <w:t>and performance.</w:t>
      </w:r>
      <w:r>
        <w:rPr>
          <w:rFonts w:ascii="Times New Roman" w:hAnsi="Times New Roman"/>
          <w:bCs/>
        </w:rPr>
        <w:t xml:space="preserve"> There may also be the extension of the overload of cost and time </w:t>
      </w:r>
      <w:r w:rsidR="00441D2F">
        <w:rPr>
          <w:rFonts w:ascii="Times New Roman" w:hAnsi="Times New Roman"/>
          <w:bCs/>
        </w:rPr>
        <w:t xml:space="preserve">that burdens the client to reach their career goals. For instance, some jobs require a </w:t>
      </w:r>
      <w:r w:rsidR="006944C8">
        <w:rPr>
          <w:rFonts w:ascii="Times New Roman" w:hAnsi="Times New Roman"/>
          <w:bCs/>
        </w:rPr>
        <w:t>m</w:t>
      </w:r>
      <w:r w:rsidR="00441D2F">
        <w:rPr>
          <w:rFonts w:ascii="Times New Roman" w:hAnsi="Times New Roman"/>
          <w:bCs/>
        </w:rPr>
        <w:t>asters,</w:t>
      </w:r>
      <w:r w:rsidR="00B627AE">
        <w:rPr>
          <w:rFonts w:ascii="Times New Roman" w:hAnsi="Times New Roman"/>
          <w:bCs/>
        </w:rPr>
        <w:t xml:space="preserve"> like counseling,</w:t>
      </w:r>
      <w:r w:rsidR="00441D2F">
        <w:rPr>
          <w:rFonts w:ascii="Times New Roman" w:hAnsi="Times New Roman"/>
          <w:bCs/>
        </w:rPr>
        <w:t xml:space="preserve"> but also demand the client takes time that they could be making money to attend school. </w:t>
      </w:r>
      <w:r w:rsidR="00FB4256">
        <w:rPr>
          <w:rFonts w:ascii="Times New Roman" w:hAnsi="Times New Roman"/>
          <w:bCs/>
        </w:rPr>
        <w:t>In this instance, counselors can offer multiple ways the client is able to attend school. Many universities offer online courses and adult degree programs that are at a pace that matches the client’s current life. There are also grants that the single parent may qualify for because of their current income and family size to add to some of the expenses of education.</w:t>
      </w:r>
    </w:p>
    <w:p w14:paraId="693DA15E" w14:textId="1B3E6875" w:rsidR="00FE2378" w:rsidRDefault="00441D2F" w:rsidP="00FE2378">
      <w:pPr>
        <w:spacing w:line="480" w:lineRule="auto"/>
        <w:ind w:firstLine="720"/>
        <w:contextualSpacing/>
        <w:rPr>
          <w:rFonts w:ascii="Times New Roman" w:hAnsi="Times New Roman"/>
          <w:bCs/>
        </w:rPr>
      </w:pPr>
      <w:r>
        <w:rPr>
          <w:rFonts w:ascii="Times New Roman" w:hAnsi="Times New Roman"/>
          <w:bCs/>
        </w:rPr>
        <w:t>Another barrier for single parents is the employer and work schedule that are inflexible. Some employers do not offer flexible offers that allow the single parent to balance childcare needs and emergencies. While some employers are also not willing to accommodate single parents with the same challenges as well.</w:t>
      </w:r>
      <w:r w:rsidR="00FB4256">
        <w:rPr>
          <w:rFonts w:ascii="Times New Roman" w:hAnsi="Times New Roman"/>
          <w:bCs/>
        </w:rPr>
        <w:t xml:space="preserve"> An intervention plan that looks at companies whose values match the client’s values is important. In Oregon, clients have forty hours a year for sick leave. Making sure that the counselor addresses all avenues of what the client’s rights are as well as an employee. With the rapid growth of teleworking during the pandemic, finding a job that is remote can also be an added benefit and solution for single parents. This gives back time to the client commuting, saving money on gas and commuting expenses and can allow the client to potentially have more time to care for their family</w:t>
      </w:r>
      <w:r w:rsidR="003B7369">
        <w:rPr>
          <w:rFonts w:ascii="Times New Roman" w:hAnsi="Times New Roman"/>
          <w:bCs/>
        </w:rPr>
        <w:t xml:space="preserve"> (Hauge et al, 2013).</w:t>
      </w:r>
    </w:p>
    <w:p w14:paraId="6362478D" w14:textId="5711B707" w:rsidR="00441D2F" w:rsidRDefault="00441D2F" w:rsidP="00FE2378">
      <w:pPr>
        <w:spacing w:line="480" w:lineRule="auto"/>
        <w:ind w:firstLine="720"/>
        <w:contextualSpacing/>
        <w:rPr>
          <w:rFonts w:ascii="Times New Roman" w:hAnsi="Times New Roman"/>
          <w:bCs/>
        </w:rPr>
      </w:pPr>
      <w:r>
        <w:rPr>
          <w:rFonts w:ascii="Times New Roman" w:hAnsi="Times New Roman"/>
          <w:bCs/>
        </w:rPr>
        <w:t xml:space="preserve">A personal barrier may be the societal and cultural obligation for a single parent, specifically Mothers, obligation to their children in all aspects. </w:t>
      </w:r>
      <w:r w:rsidRPr="00441D2F">
        <w:rPr>
          <w:rFonts w:ascii="Times New Roman" w:hAnsi="Times New Roman"/>
          <w:bCs/>
        </w:rPr>
        <w:t>Single mothers put the obligations and responsibilities of motherhood before their own needs, but they articulated the strains of doing so on their mental and physical health</w:t>
      </w:r>
      <w:r w:rsidR="00B627AE">
        <w:rPr>
          <w:rFonts w:ascii="Times New Roman" w:hAnsi="Times New Roman"/>
          <w:bCs/>
        </w:rPr>
        <w:t xml:space="preserve"> statistics show</w:t>
      </w:r>
      <w:r w:rsidRPr="00441D2F">
        <w:rPr>
          <w:rFonts w:ascii="Times New Roman" w:hAnsi="Times New Roman"/>
          <w:bCs/>
        </w:rPr>
        <w:t>.</w:t>
      </w:r>
      <w:r w:rsidR="00FB4256">
        <w:rPr>
          <w:rFonts w:ascii="Times New Roman" w:hAnsi="Times New Roman"/>
          <w:bCs/>
        </w:rPr>
        <w:t xml:space="preserve"> Intervention planning for mental health that allows the client to meet both needs means addressing first the needs of the </w:t>
      </w:r>
      <w:r w:rsidR="00FB4256">
        <w:rPr>
          <w:rFonts w:ascii="Times New Roman" w:hAnsi="Times New Roman"/>
          <w:bCs/>
        </w:rPr>
        <w:lastRenderedPageBreak/>
        <w:t>parent. This may look like ways to exercise and eat healthily to maintain overall health</w:t>
      </w:r>
      <w:r w:rsidR="003B7369">
        <w:rPr>
          <w:rFonts w:ascii="Times New Roman" w:hAnsi="Times New Roman"/>
          <w:bCs/>
        </w:rPr>
        <w:t xml:space="preserve"> (Thyen et al, 1999).</w:t>
      </w:r>
    </w:p>
    <w:p w14:paraId="22F9F511" w14:textId="1D4A14B3" w:rsidR="00441D2F" w:rsidRPr="00FE2378" w:rsidRDefault="00441D2F" w:rsidP="00FE2378">
      <w:pPr>
        <w:spacing w:line="480" w:lineRule="auto"/>
        <w:ind w:firstLine="720"/>
        <w:contextualSpacing/>
        <w:rPr>
          <w:rFonts w:ascii="Times New Roman" w:hAnsi="Times New Roman"/>
          <w:bCs/>
        </w:rPr>
      </w:pPr>
      <w:r>
        <w:rPr>
          <w:rFonts w:ascii="Times New Roman" w:hAnsi="Times New Roman"/>
          <w:bCs/>
        </w:rPr>
        <w:t xml:space="preserve">These barriers can be addressed by the counselor through more than one approach. Firstly, in the search for any career </w:t>
      </w:r>
      <w:r w:rsidR="00FB4256">
        <w:rPr>
          <w:rFonts w:ascii="Times New Roman" w:hAnsi="Times New Roman"/>
          <w:bCs/>
        </w:rPr>
        <w:t>job</w:t>
      </w:r>
      <w:r>
        <w:rPr>
          <w:rFonts w:ascii="Times New Roman" w:hAnsi="Times New Roman"/>
          <w:bCs/>
        </w:rPr>
        <w:t xml:space="preserve"> satisfaction comes when it fits both the employer and </w:t>
      </w:r>
      <w:r w:rsidR="00B627AE">
        <w:rPr>
          <w:rFonts w:ascii="Times New Roman" w:hAnsi="Times New Roman"/>
          <w:bCs/>
        </w:rPr>
        <w:t>client’s</w:t>
      </w:r>
      <w:r>
        <w:rPr>
          <w:rFonts w:ascii="Times New Roman" w:hAnsi="Times New Roman"/>
          <w:bCs/>
        </w:rPr>
        <w:t xml:space="preserve"> needs. For single parents who have young children</w:t>
      </w:r>
      <w:r w:rsidR="00D578BF">
        <w:rPr>
          <w:rFonts w:ascii="Times New Roman" w:hAnsi="Times New Roman"/>
          <w:bCs/>
        </w:rPr>
        <w:t xml:space="preserve"> an</w:t>
      </w:r>
      <w:r w:rsidR="00FB4256">
        <w:rPr>
          <w:rFonts w:ascii="Times New Roman" w:hAnsi="Times New Roman"/>
          <w:bCs/>
        </w:rPr>
        <w:t xml:space="preserve"> option can be working nights with trustworthy care if this is already available. </w:t>
      </w:r>
      <w:r w:rsidR="00B627AE">
        <w:rPr>
          <w:rFonts w:ascii="Times New Roman" w:hAnsi="Times New Roman"/>
          <w:bCs/>
        </w:rPr>
        <w:t>Also,</w:t>
      </w:r>
      <w:r w:rsidR="00FB4256">
        <w:rPr>
          <w:rFonts w:ascii="Times New Roman" w:hAnsi="Times New Roman"/>
          <w:bCs/>
        </w:rPr>
        <w:t xml:space="preserve"> as single </w:t>
      </w:r>
      <w:r w:rsidR="00B627AE">
        <w:rPr>
          <w:rFonts w:ascii="Times New Roman" w:hAnsi="Times New Roman"/>
          <w:bCs/>
        </w:rPr>
        <w:t>parents,</w:t>
      </w:r>
      <w:r w:rsidR="00FB4256">
        <w:rPr>
          <w:rFonts w:ascii="Times New Roman" w:hAnsi="Times New Roman"/>
          <w:bCs/>
        </w:rPr>
        <w:t xml:space="preserve"> working </w:t>
      </w:r>
      <w:r w:rsidR="00B627AE">
        <w:rPr>
          <w:rFonts w:ascii="Times New Roman" w:hAnsi="Times New Roman"/>
          <w:bCs/>
        </w:rPr>
        <w:t>hours</w:t>
      </w:r>
      <w:r w:rsidR="00D578BF">
        <w:rPr>
          <w:rFonts w:ascii="Times New Roman" w:hAnsi="Times New Roman"/>
          <w:bCs/>
        </w:rPr>
        <w:t xml:space="preserve"> that are</w:t>
      </w:r>
      <w:r w:rsidR="00FB4256">
        <w:rPr>
          <w:rFonts w:ascii="Times New Roman" w:hAnsi="Times New Roman"/>
          <w:bCs/>
        </w:rPr>
        <w:t xml:space="preserve"> the same as when school-aged children are at school. Ultimately the counselor will address all areas of barriers and work with the </w:t>
      </w:r>
      <w:r w:rsidR="00B627AE">
        <w:rPr>
          <w:rFonts w:ascii="Times New Roman" w:hAnsi="Times New Roman"/>
          <w:bCs/>
        </w:rPr>
        <w:t>parents</w:t>
      </w:r>
      <w:r w:rsidR="00FB4256">
        <w:rPr>
          <w:rFonts w:ascii="Times New Roman" w:hAnsi="Times New Roman"/>
          <w:bCs/>
        </w:rPr>
        <w:t xml:space="preserve"> to find the best solution for their specific challenge</w:t>
      </w:r>
      <w:r w:rsidR="003B7369">
        <w:rPr>
          <w:rFonts w:ascii="Times New Roman" w:hAnsi="Times New Roman"/>
          <w:bCs/>
        </w:rPr>
        <w:t xml:space="preserve"> (Thyen et al, 1999).</w:t>
      </w:r>
    </w:p>
    <w:p w14:paraId="4F795D82" w14:textId="6C8E55BC" w:rsidR="00973F76" w:rsidRPr="00137307" w:rsidRDefault="00DA17AB" w:rsidP="003E6434">
      <w:pPr>
        <w:spacing w:line="480" w:lineRule="auto"/>
        <w:ind w:left="2880" w:firstLine="720"/>
        <w:contextualSpacing/>
        <w:rPr>
          <w:rFonts w:ascii="Times New Roman" w:hAnsi="Times New Roman"/>
          <w:b/>
        </w:rPr>
      </w:pPr>
      <w:r>
        <w:rPr>
          <w:rFonts w:ascii="Times New Roman" w:hAnsi="Times New Roman"/>
          <w:b/>
        </w:rPr>
        <w:t>Local Resources</w:t>
      </w:r>
    </w:p>
    <w:p w14:paraId="0C74B6FD" w14:textId="1DE53D1C" w:rsidR="00957740" w:rsidRDefault="00957740" w:rsidP="008040B4">
      <w:pPr>
        <w:spacing w:line="480" w:lineRule="auto"/>
        <w:contextualSpacing/>
        <w:rPr>
          <w:rFonts w:ascii="Times New Roman" w:hAnsi="Times New Roman"/>
        </w:rPr>
      </w:pPr>
      <w:r w:rsidRPr="00137307">
        <w:rPr>
          <w:rFonts w:ascii="Times New Roman" w:hAnsi="Times New Roman"/>
        </w:rPr>
        <w:tab/>
      </w:r>
      <w:r w:rsidR="00B627AE">
        <w:rPr>
          <w:rFonts w:ascii="Times New Roman" w:hAnsi="Times New Roman"/>
        </w:rPr>
        <w:t xml:space="preserve">The single parent has many local resources to help them find a job and develop a career path. Firstly, most states offer a number like 211 that anyone can call and ask for resources on specific needs. The operator will then match you with the resource for ease of care. The state of Oregon and other cities have statewide job seeking resources that allow clients to see the postings of jobs available across the city and state. </w:t>
      </w:r>
      <w:r w:rsidR="00771238" w:rsidRPr="00137307">
        <w:rPr>
          <w:rFonts w:ascii="Times New Roman" w:hAnsi="Times New Roman"/>
        </w:rPr>
        <w:t xml:space="preserve"> </w:t>
      </w:r>
      <w:r w:rsidR="00B627AE">
        <w:rPr>
          <w:rFonts w:ascii="Times New Roman" w:hAnsi="Times New Roman"/>
        </w:rPr>
        <w:t>WorkSource has IMatchskills that works like ON</w:t>
      </w:r>
      <w:r w:rsidR="006944C8">
        <w:rPr>
          <w:rFonts w:ascii="Times New Roman" w:hAnsi="Times New Roman"/>
        </w:rPr>
        <w:t>ET</w:t>
      </w:r>
      <w:r w:rsidR="00B627AE">
        <w:rPr>
          <w:rFonts w:ascii="Times New Roman" w:hAnsi="Times New Roman"/>
        </w:rPr>
        <w:t xml:space="preserve"> and matches the client to their specific skills but is also Oregon’s largest job database. This state resource also offers one on one coaching for careers that would be beneficial for a single parent.</w:t>
      </w:r>
      <w:r w:rsidR="00D578BF">
        <w:rPr>
          <w:rFonts w:ascii="Times New Roman" w:hAnsi="Times New Roman"/>
        </w:rPr>
        <w:t xml:space="preserve"> Worksource also allows clients to use their resource room for job searching and technology use and has other resources for all family needs. Cities in Oregon each have a community webpage that also offers many of the same benefits for clients and gives job postings for seasonal, part time and full time. Worksource will be a great source for a single parent who is needing aid for the ground up in their search. They have had a gap in employment therefore </w:t>
      </w:r>
      <w:r w:rsidR="00240745">
        <w:rPr>
          <w:rFonts w:ascii="Times New Roman" w:hAnsi="Times New Roman"/>
        </w:rPr>
        <w:t>need</w:t>
      </w:r>
      <w:r w:rsidR="00D578BF">
        <w:rPr>
          <w:rFonts w:ascii="Times New Roman" w:hAnsi="Times New Roman"/>
        </w:rPr>
        <w:t xml:space="preserve"> more than jobs available but interviewing and resume coaching. </w:t>
      </w:r>
    </w:p>
    <w:p w14:paraId="1D24E4E4" w14:textId="77777777" w:rsidR="00DA17AB" w:rsidRDefault="00DA17AB" w:rsidP="008040B4">
      <w:pPr>
        <w:spacing w:line="480" w:lineRule="auto"/>
        <w:contextualSpacing/>
        <w:rPr>
          <w:rFonts w:ascii="Times New Roman" w:hAnsi="Times New Roman"/>
        </w:rPr>
      </w:pPr>
    </w:p>
    <w:p w14:paraId="2DF059E3" w14:textId="2F76BD5A" w:rsidR="00DA17AB" w:rsidRDefault="00DA17AB" w:rsidP="008040B4">
      <w:pPr>
        <w:spacing w:line="480" w:lineRule="auto"/>
        <w:contextualSpacing/>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DA17AB">
        <w:rPr>
          <w:rFonts w:ascii="Times New Roman" w:hAnsi="Times New Roman"/>
          <w:b/>
          <w:bCs/>
        </w:rPr>
        <w:t>Recommendations and Spirituality</w:t>
      </w:r>
    </w:p>
    <w:p w14:paraId="4DF2D452" w14:textId="2538CF67" w:rsidR="00240745" w:rsidRDefault="00D578BF" w:rsidP="008040B4">
      <w:pPr>
        <w:spacing w:line="480" w:lineRule="auto"/>
        <w:contextualSpacing/>
        <w:rPr>
          <w:rFonts w:ascii="Times New Roman" w:hAnsi="Times New Roman"/>
        </w:rPr>
      </w:pPr>
      <w:r>
        <w:rPr>
          <w:rFonts w:ascii="Times New Roman" w:hAnsi="Times New Roman"/>
          <w:b/>
          <w:bCs/>
        </w:rPr>
        <w:t xml:space="preserve"> </w:t>
      </w:r>
      <w:r>
        <w:rPr>
          <w:rFonts w:ascii="Times New Roman" w:hAnsi="Times New Roman"/>
          <w:b/>
          <w:bCs/>
        </w:rPr>
        <w:tab/>
      </w:r>
      <w:r w:rsidRPr="00D578BF">
        <w:rPr>
          <w:rFonts w:ascii="Times New Roman" w:hAnsi="Times New Roman"/>
        </w:rPr>
        <w:t xml:space="preserve">Single parenting can have </w:t>
      </w:r>
      <w:r w:rsidR="00240745" w:rsidRPr="00D578BF">
        <w:rPr>
          <w:rFonts w:ascii="Times New Roman" w:hAnsi="Times New Roman"/>
        </w:rPr>
        <w:t>its</w:t>
      </w:r>
      <w:r w:rsidRPr="00D578BF">
        <w:rPr>
          <w:rFonts w:ascii="Times New Roman" w:hAnsi="Times New Roman"/>
        </w:rPr>
        <w:t xml:space="preserve"> own diverse challenges. However, considering the above and potential plans, assessment and interventions, single parents can find a career they are passionate about</w:t>
      </w:r>
      <w:r w:rsidR="006944C8">
        <w:rPr>
          <w:rFonts w:ascii="Times New Roman" w:hAnsi="Times New Roman"/>
        </w:rPr>
        <w:t xml:space="preserve"> while being the sole provider</w:t>
      </w:r>
      <w:r w:rsidRPr="00D578BF">
        <w:rPr>
          <w:rFonts w:ascii="Times New Roman" w:hAnsi="Times New Roman"/>
        </w:rPr>
        <w:t xml:space="preserve">. </w:t>
      </w:r>
      <w:r>
        <w:rPr>
          <w:rFonts w:ascii="Times New Roman" w:hAnsi="Times New Roman"/>
        </w:rPr>
        <w:t xml:space="preserve">As a counselor, I would recommend grounding the client in their values and passions. Clients from all walks of life </w:t>
      </w:r>
      <w:r w:rsidR="00240745">
        <w:rPr>
          <w:rFonts w:ascii="Times New Roman" w:hAnsi="Times New Roman"/>
        </w:rPr>
        <w:t>have</w:t>
      </w:r>
      <w:r>
        <w:rPr>
          <w:rFonts w:ascii="Times New Roman" w:hAnsi="Times New Roman"/>
        </w:rPr>
        <w:t xml:space="preserve"> a purpose and calling and counselors can help single parents collaborate </w:t>
      </w:r>
      <w:r w:rsidR="00240745">
        <w:rPr>
          <w:rFonts w:ascii="Times New Roman" w:hAnsi="Times New Roman"/>
        </w:rPr>
        <w:t>with</w:t>
      </w:r>
      <w:r>
        <w:rPr>
          <w:rFonts w:ascii="Times New Roman" w:hAnsi="Times New Roman"/>
        </w:rPr>
        <w:t xml:space="preserve"> what that is. Much of the career path does go without a dive into spirituality. The counselor must take</w:t>
      </w:r>
      <w:r w:rsidR="00240745">
        <w:rPr>
          <w:rFonts w:ascii="Times New Roman" w:hAnsi="Times New Roman"/>
        </w:rPr>
        <w:t xml:space="preserve"> in consideration any cultural and religious practices that would </w:t>
      </w:r>
      <w:r w:rsidR="004E1753">
        <w:rPr>
          <w:rFonts w:ascii="Times New Roman" w:hAnsi="Times New Roman"/>
        </w:rPr>
        <w:t>impact on</w:t>
      </w:r>
      <w:r w:rsidR="00240745">
        <w:rPr>
          <w:rFonts w:ascii="Times New Roman" w:hAnsi="Times New Roman"/>
        </w:rPr>
        <w:t xml:space="preserve"> the clients’ work or career path. </w:t>
      </w:r>
    </w:p>
    <w:p w14:paraId="74EB4A66" w14:textId="684E1014" w:rsidR="00D578BF" w:rsidRDefault="00240745" w:rsidP="00240745">
      <w:pPr>
        <w:spacing w:line="480" w:lineRule="auto"/>
        <w:ind w:firstLine="720"/>
        <w:contextualSpacing/>
        <w:rPr>
          <w:rFonts w:ascii="Times New Roman" w:hAnsi="Times New Roman"/>
        </w:rPr>
      </w:pPr>
      <w:r>
        <w:rPr>
          <w:rFonts w:ascii="Times New Roman" w:hAnsi="Times New Roman"/>
        </w:rPr>
        <w:t xml:space="preserve">This plan is successful for the single parent who may not also have a support system. Without a support system, the </w:t>
      </w:r>
      <w:r w:rsidR="004E1753">
        <w:rPr>
          <w:rFonts w:ascii="Times New Roman" w:hAnsi="Times New Roman"/>
        </w:rPr>
        <w:t>resource</w:t>
      </w:r>
      <w:r>
        <w:rPr>
          <w:rFonts w:ascii="Times New Roman" w:hAnsi="Times New Roman"/>
        </w:rPr>
        <w:t xml:space="preserve"> of the single parent is not enough to sustain all things considered, career, financial stress, children and any other variables. For instance, many of the subsidies the state offers for childcare in Oregon are only for the lower percentile of low income. Oregon is one of the highest rental and property listings in the Nation. With this in consideration, this plan may only help in parts of the career path counseling but may not be able to help in the financial strain that a single parent would have even when making standard middle-class salaries. For single parents who come from low income and marginalized populations this plan would need to further address any equity or their lack of across all populations of single parents. </w:t>
      </w:r>
    </w:p>
    <w:p w14:paraId="773ADAC6" w14:textId="649547D7" w:rsidR="00240745" w:rsidRPr="00D578BF" w:rsidRDefault="00240745" w:rsidP="00240745">
      <w:pPr>
        <w:spacing w:line="480" w:lineRule="auto"/>
        <w:ind w:firstLine="720"/>
        <w:contextualSpacing/>
        <w:rPr>
          <w:rFonts w:ascii="Times New Roman" w:hAnsi="Times New Roman"/>
        </w:rPr>
      </w:pPr>
      <w:r>
        <w:rPr>
          <w:rFonts w:ascii="Times New Roman" w:hAnsi="Times New Roman"/>
        </w:rPr>
        <w:t>Each single parent will have its specific needs and challenges that pertain to their life story. The counselor is there to empower the client, create attainable goals, connect resources and aid in their career success.</w:t>
      </w:r>
    </w:p>
    <w:p w14:paraId="784DE091" w14:textId="77777777" w:rsidR="00220CD6" w:rsidRPr="00C710F5" w:rsidRDefault="00220CD6" w:rsidP="008040B4">
      <w:pPr>
        <w:spacing w:line="480" w:lineRule="auto"/>
        <w:contextualSpacing/>
        <w:rPr>
          <w:rFonts w:ascii="Times New Roman" w:hAnsi="Times New Roman"/>
          <w:color w:val="000000" w:themeColor="text1"/>
        </w:rPr>
      </w:pPr>
      <w:r w:rsidRPr="00137307">
        <w:rPr>
          <w:rFonts w:ascii="Times New Roman" w:hAnsi="Times New Roman"/>
        </w:rPr>
        <w:br w:type="page"/>
      </w:r>
    </w:p>
    <w:p w14:paraId="779E0FF1" w14:textId="77777777" w:rsidR="00C710F5" w:rsidRDefault="00C710F5" w:rsidP="00C710F5">
      <w:pPr>
        <w:spacing w:line="480" w:lineRule="auto"/>
        <w:contextualSpacing/>
        <w:jc w:val="center"/>
        <w:rPr>
          <w:rFonts w:ascii="Times New Roman" w:eastAsia="Calibri" w:hAnsi="Times New Roman"/>
          <w:b/>
          <w:bCs/>
          <w:color w:val="000000" w:themeColor="text1"/>
          <w:szCs w:val="24"/>
        </w:rPr>
      </w:pPr>
      <w:bookmarkStart w:id="0" w:name="_Hlk35946827"/>
      <w:r w:rsidRPr="00C710F5">
        <w:rPr>
          <w:rFonts w:ascii="Times New Roman" w:eastAsia="Calibri" w:hAnsi="Times New Roman"/>
          <w:b/>
          <w:bCs/>
          <w:color w:val="000000" w:themeColor="text1"/>
          <w:szCs w:val="24"/>
        </w:rPr>
        <w:lastRenderedPageBreak/>
        <w:t>References</w:t>
      </w:r>
    </w:p>
    <w:p w14:paraId="049ACBDF" w14:textId="77777777" w:rsidR="00047D25" w:rsidRDefault="000F27EE" w:rsidP="00047D25">
      <w:pPr>
        <w:spacing w:line="480" w:lineRule="auto"/>
        <w:ind w:left="720" w:hanging="720"/>
        <w:contextualSpacing/>
        <w:rPr>
          <w:rFonts w:ascii="Times New Roman" w:eastAsia="Calibri" w:hAnsi="Times New Roman"/>
          <w:color w:val="000000" w:themeColor="text1"/>
          <w:szCs w:val="24"/>
        </w:rPr>
      </w:pPr>
      <w:r w:rsidRPr="000F27EE">
        <w:rPr>
          <w:rFonts w:ascii="Times New Roman" w:eastAsia="Calibri" w:hAnsi="Times New Roman"/>
          <w:color w:val="000000" w:themeColor="text1"/>
          <w:szCs w:val="24"/>
        </w:rPr>
        <w:t>Antoniou, A.-S., &amp; Drosos, N. (2018). Single parenthood and career-related issues. In T. K. Babalis, Y. Xanthacou, &amp; M. Kaila (Eds.), </w:t>
      </w:r>
      <w:r w:rsidRPr="000F27EE">
        <w:rPr>
          <w:rFonts w:ascii="Times New Roman" w:eastAsia="Calibri" w:hAnsi="Times New Roman"/>
          <w:i/>
          <w:iCs/>
          <w:color w:val="000000" w:themeColor="text1"/>
          <w:szCs w:val="24"/>
        </w:rPr>
        <w:t>Single-parenting in the 21st century: Perceptions, issues and implications</w:t>
      </w:r>
      <w:r w:rsidRPr="000F27EE">
        <w:rPr>
          <w:rFonts w:ascii="Times New Roman" w:eastAsia="Calibri" w:hAnsi="Times New Roman"/>
          <w:color w:val="000000" w:themeColor="text1"/>
          <w:szCs w:val="24"/>
        </w:rPr>
        <w:t> (pp. 143–166). Nova Science Publishers.</w:t>
      </w:r>
    </w:p>
    <w:p w14:paraId="5EF84790" w14:textId="1DDAA6B1" w:rsidR="00B627AE" w:rsidRDefault="00B627AE" w:rsidP="00047D25">
      <w:pPr>
        <w:spacing w:line="480" w:lineRule="auto"/>
        <w:ind w:left="720" w:hanging="720"/>
        <w:contextualSpacing/>
        <w:rPr>
          <w:rFonts w:ascii="Times New Roman" w:eastAsia="Calibri" w:hAnsi="Times New Roman"/>
          <w:color w:val="000000" w:themeColor="text1"/>
          <w:szCs w:val="24"/>
        </w:rPr>
      </w:pPr>
      <w:r w:rsidRPr="00B627AE">
        <w:rPr>
          <w:rFonts w:ascii="Times New Roman" w:eastAsia="Calibri" w:hAnsi="Times New Roman"/>
          <w:color w:val="000000" w:themeColor="text1"/>
          <w:szCs w:val="24"/>
        </w:rPr>
        <w:t>Brown, S. D., &amp; Lent, R. W. (2021). </w:t>
      </w:r>
      <w:r w:rsidRPr="00B627AE">
        <w:rPr>
          <w:rFonts w:ascii="Times New Roman" w:eastAsia="Calibri" w:hAnsi="Times New Roman"/>
          <w:i/>
          <w:iCs/>
          <w:color w:val="000000" w:themeColor="text1"/>
          <w:szCs w:val="24"/>
        </w:rPr>
        <w:t>Career development and counseling: Putting theory and research to work</w:t>
      </w:r>
      <w:r w:rsidRPr="00B627AE">
        <w:rPr>
          <w:rFonts w:ascii="Times New Roman" w:eastAsia="Calibri" w:hAnsi="Times New Roman"/>
          <w:color w:val="000000" w:themeColor="text1"/>
          <w:szCs w:val="24"/>
        </w:rPr>
        <w:t> (3rd ed.). John Wiley &amp; Sons. ISBN-13: 9781119580355.</w:t>
      </w:r>
    </w:p>
    <w:p w14:paraId="4A8BC2DF" w14:textId="77777777" w:rsidR="00047D25" w:rsidRDefault="00047D25" w:rsidP="00047D25">
      <w:pPr>
        <w:spacing w:line="480" w:lineRule="auto"/>
        <w:ind w:left="720" w:hanging="720"/>
        <w:contextualSpacing/>
        <w:rPr>
          <w:rFonts w:ascii="Times New Roman" w:eastAsia="Calibri" w:hAnsi="Times New Roman"/>
          <w:color w:val="000000" w:themeColor="text1"/>
          <w:szCs w:val="24"/>
        </w:rPr>
      </w:pPr>
      <w:r w:rsidRPr="00047D25">
        <w:rPr>
          <w:rFonts w:ascii="Times New Roman" w:eastAsia="Calibri" w:hAnsi="Times New Roman"/>
          <w:color w:val="000000" w:themeColor="text1"/>
          <w:szCs w:val="24"/>
        </w:rPr>
        <w:t>Chen, C. P., &amp; Edwards, J. (2022). The role of career counselling in improving the psychological and economic wellbeing of single mothers. </w:t>
      </w:r>
      <w:r w:rsidRPr="00047D25">
        <w:rPr>
          <w:rFonts w:ascii="Times New Roman" w:eastAsia="Calibri" w:hAnsi="Times New Roman"/>
          <w:i/>
          <w:iCs/>
          <w:color w:val="000000" w:themeColor="text1"/>
          <w:szCs w:val="24"/>
          <w:lang w:val="fr-FR"/>
        </w:rPr>
        <w:t>Current Psychology: A Journal for Diverse Perspectives on Diverse Psychological Issues.</w:t>
      </w:r>
      <w:r w:rsidRPr="00047D25">
        <w:rPr>
          <w:rFonts w:ascii="Times New Roman" w:eastAsia="Calibri" w:hAnsi="Times New Roman"/>
          <w:color w:val="000000" w:themeColor="text1"/>
          <w:szCs w:val="24"/>
          <w:lang w:val="fr-FR"/>
        </w:rPr>
        <w:t> </w:t>
      </w:r>
      <w:r w:rsidRPr="00047D25">
        <w:rPr>
          <w:rFonts w:ascii="Times New Roman" w:eastAsia="Calibri" w:hAnsi="Times New Roman"/>
          <w:color w:val="000000" w:themeColor="text1"/>
          <w:szCs w:val="24"/>
        </w:rPr>
        <w:t>Advance online publication. </w:t>
      </w:r>
      <w:hyperlink r:id="rId10" w:tgtFrame="_blank" w:history="1">
        <w:r w:rsidRPr="00047D25">
          <w:rPr>
            <w:rStyle w:val="Hyperlink"/>
            <w:rFonts w:ascii="Times New Roman" w:eastAsia="Calibri" w:hAnsi="Times New Roman"/>
            <w:szCs w:val="24"/>
          </w:rPr>
          <w:t>https://doi.org/10.1007/s12144-022-03657-z</w:t>
        </w:r>
      </w:hyperlink>
    </w:p>
    <w:p w14:paraId="7AEC16A1" w14:textId="5BCFBF56" w:rsidR="006C3B6D" w:rsidRDefault="00774AB9" w:rsidP="00047D25">
      <w:pPr>
        <w:spacing w:line="480" w:lineRule="auto"/>
        <w:ind w:left="720" w:hanging="720"/>
        <w:contextualSpacing/>
        <w:rPr>
          <w:rFonts w:ascii="Times New Roman" w:eastAsia="Calibri" w:hAnsi="Times New Roman"/>
          <w:color w:val="000000" w:themeColor="text1"/>
          <w:szCs w:val="24"/>
        </w:rPr>
      </w:pPr>
      <w:r w:rsidRPr="00774AB9">
        <w:rPr>
          <w:rFonts w:ascii="Times New Roman" w:eastAsia="Calibri" w:hAnsi="Times New Roman"/>
          <w:color w:val="000000" w:themeColor="text1"/>
          <w:szCs w:val="24"/>
        </w:rPr>
        <w:t xml:space="preserve">Chamie, J. (2025, January 13). </w:t>
      </w:r>
      <w:r w:rsidRPr="00774AB9">
        <w:rPr>
          <w:rFonts w:ascii="Times New Roman" w:eastAsia="Calibri" w:hAnsi="Times New Roman"/>
          <w:i/>
          <w:iCs/>
          <w:color w:val="000000" w:themeColor="text1"/>
          <w:szCs w:val="24"/>
        </w:rPr>
        <w:t xml:space="preserve">America’s single-parent households and missing fathers  - </w:t>
      </w:r>
      <w:r>
        <w:rPr>
          <w:rFonts w:ascii="Times New Roman" w:eastAsia="Calibri" w:hAnsi="Times New Roman"/>
          <w:i/>
          <w:iCs/>
          <w:color w:val="000000" w:themeColor="text1"/>
          <w:szCs w:val="24"/>
        </w:rPr>
        <w:t>N</w:t>
      </w:r>
      <w:r w:rsidRPr="00774AB9">
        <w:rPr>
          <w:rFonts w:ascii="Times New Roman" w:eastAsia="Calibri" w:hAnsi="Times New Roman"/>
          <w:i/>
          <w:iCs/>
          <w:color w:val="000000" w:themeColor="text1"/>
          <w:szCs w:val="24"/>
        </w:rPr>
        <w:t>-IUSSP</w:t>
      </w:r>
      <w:r w:rsidRPr="00774AB9">
        <w:rPr>
          <w:rFonts w:ascii="Times New Roman" w:eastAsia="Calibri" w:hAnsi="Times New Roman"/>
          <w:color w:val="000000" w:themeColor="text1"/>
          <w:szCs w:val="24"/>
        </w:rPr>
        <w:t xml:space="preserve">. America’s single-parent households and missing fathers . </w:t>
      </w:r>
      <w:hyperlink r:id="rId11" w:anchor=":~:text=The%20percentage%20of%20US%20children,25%25%20(Figure%202)" w:history="1">
        <w:r w:rsidR="006C3B6D" w:rsidRPr="00774AB9">
          <w:rPr>
            <w:rStyle w:val="Hyperlink"/>
            <w:rFonts w:ascii="Times New Roman" w:eastAsia="Calibri" w:hAnsi="Times New Roman"/>
            <w:szCs w:val="24"/>
          </w:rPr>
          <w:t>https://www.niussp.org/family-and-households/americas-single-parent-households-and-missing-fathers/#:~:text=The%20percentage%20of%20US%20children,25%25%20(Figure%202)</w:t>
        </w:r>
      </w:hyperlink>
    </w:p>
    <w:p w14:paraId="20F2FB6E" w14:textId="49EFD436" w:rsidR="00630A73" w:rsidRDefault="00630A73" w:rsidP="003B7369">
      <w:pPr>
        <w:spacing w:line="480" w:lineRule="auto"/>
        <w:contextualSpacing/>
        <w:rPr>
          <w:rFonts w:ascii="Times New Roman" w:eastAsia="Calibri" w:hAnsi="Times New Roman"/>
          <w:color w:val="000000" w:themeColor="text1"/>
          <w:szCs w:val="24"/>
        </w:rPr>
      </w:pPr>
      <w:r w:rsidRPr="00630A73">
        <w:rPr>
          <w:rFonts w:ascii="Times New Roman" w:eastAsia="Calibri" w:hAnsi="Times New Roman"/>
          <w:color w:val="000000" w:themeColor="text1"/>
          <w:szCs w:val="24"/>
        </w:rPr>
        <w:t xml:space="preserve">George, E. (2024, March 6). </w:t>
      </w:r>
      <w:r w:rsidRPr="00630A73">
        <w:rPr>
          <w:rFonts w:ascii="Times New Roman" w:eastAsia="Calibri" w:hAnsi="Times New Roman"/>
          <w:i/>
          <w:iCs/>
          <w:color w:val="000000" w:themeColor="text1"/>
          <w:szCs w:val="24"/>
        </w:rPr>
        <w:t>Mothers’ employment has surpassed pre-pandemic levels, but the child care crisis persists.</w:t>
      </w:r>
      <w:r w:rsidRPr="00630A73">
        <w:rPr>
          <w:rFonts w:ascii="Times New Roman" w:eastAsia="Calibri" w:hAnsi="Times New Roman"/>
          <w:color w:val="000000" w:themeColor="text1"/>
          <w:szCs w:val="24"/>
        </w:rPr>
        <w:t xml:space="preserve"> DOL Blog. </w:t>
      </w:r>
      <w:hyperlink r:id="rId12" w:anchor=":~:text=ACROSS%20MANY%20DEMOGRAPHIC%20GROUPS%2C%20MORE%20MOMS%20ARE,NOW%20THAN%20PRIOR%20TO%20THE%20COVID%2D19%20PANDEMIC" w:history="1">
        <w:r w:rsidR="003B7369" w:rsidRPr="00630A73">
          <w:rPr>
            <w:rStyle w:val="Hyperlink"/>
            <w:rFonts w:ascii="Times New Roman" w:eastAsia="Calibri" w:hAnsi="Times New Roman"/>
            <w:szCs w:val="24"/>
          </w:rPr>
          <w:t>https://blog.dol.gov/2024/05/06/mothers-employment-has-surpassed-pre-pandemic-levels-but-the-child-care-crisis-persists#:~:text=ACROSS%20MANY%20DEMOGRAPHIC%20GROUPS%2C%20MORE%20MOMS%20ARE,NOW%20THAN%20PRIOR%20TO%20THE%20COVID%2D19%20PANDEMIC</w:t>
        </w:r>
      </w:hyperlink>
    </w:p>
    <w:p w14:paraId="6EC642CC" w14:textId="3A8846A3" w:rsidR="003B7369" w:rsidRDefault="003B7369" w:rsidP="003B7369">
      <w:pPr>
        <w:spacing w:line="480" w:lineRule="auto"/>
        <w:contextualSpacing/>
        <w:rPr>
          <w:rFonts w:ascii="Times New Roman" w:eastAsia="Calibri" w:hAnsi="Times New Roman"/>
          <w:color w:val="000000" w:themeColor="text1"/>
          <w:szCs w:val="24"/>
        </w:rPr>
      </w:pPr>
      <w:r w:rsidRPr="003B7369">
        <w:rPr>
          <w:rFonts w:ascii="Times New Roman" w:eastAsia="Calibri" w:hAnsi="Times New Roman"/>
          <w:color w:val="000000" w:themeColor="text1"/>
          <w:szCs w:val="24"/>
        </w:rPr>
        <w:t xml:space="preserve">Hauge LJ, Kornstad T, Nes RB, Kristensen P, Irgens LM, Eskedal LT, Landolt MA, Vollrath ME. The impact of a child's special health care needs on maternal work participation during early </w:t>
      </w:r>
      <w:r w:rsidRPr="003B7369">
        <w:rPr>
          <w:rFonts w:ascii="Times New Roman" w:eastAsia="Calibri" w:hAnsi="Times New Roman"/>
          <w:color w:val="000000" w:themeColor="text1"/>
          <w:szCs w:val="24"/>
        </w:rPr>
        <w:lastRenderedPageBreak/>
        <w:t>motherhood. Paediatr Perinat Epidemiol. 2013 Jul;27(4):353-60. doi: 10.1111/ppe.12063. Epub 2013 Jun 3. PMID: 23772937.</w:t>
      </w:r>
    </w:p>
    <w:p w14:paraId="17A3A8F8" w14:textId="1F977B26" w:rsidR="00D578BF" w:rsidRDefault="00D578BF" w:rsidP="003B7369">
      <w:pPr>
        <w:spacing w:line="480" w:lineRule="auto"/>
        <w:contextualSpacing/>
        <w:rPr>
          <w:rFonts w:ascii="Times New Roman" w:eastAsia="Calibri" w:hAnsi="Times New Roman"/>
          <w:color w:val="000000" w:themeColor="text1"/>
          <w:szCs w:val="24"/>
        </w:rPr>
      </w:pPr>
      <w:r w:rsidRPr="00D578BF">
        <w:rPr>
          <w:rFonts w:ascii="Times New Roman" w:eastAsia="Calibri" w:hAnsi="Times New Roman"/>
          <w:color w:val="000000" w:themeColor="text1"/>
          <w:szCs w:val="24"/>
        </w:rPr>
        <w:t xml:space="preserve">Lemke, D. L. (2020). Vocation and Lifelong Spiritual Formation: A Christian Integrative Perspective on Calling in Mid-career. </w:t>
      </w:r>
      <w:r w:rsidRPr="00D578BF">
        <w:rPr>
          <w:rFonts w:ascii="Times New Roman" w:eastAsia="Calibri" w:hAnsi="Times New Roman"/>
          <w:i/>
          <w:iCs/>
          <w:color w:val="000000" w:themeColor="text1"/>
          <w:szCs w:val="24"/>
        </w:rPr>
        <w:t>Christian Education Journal</w:t>
      </w:r>
      <w:r w:rsidRPr="00D578BF">
        <w:rPr>
          <w:rFonts w:ascii="Times New Roman" w:eastAsia="Calibri" w:hAnsi="Times New Roman"/>
          <w:color w:val="000000" w:themeColor="text1"/>
          <w:szCs w:val="24"/>
        </w:rPr>
        <w:t xml:space="preserve">, </w:t>
      </w:r>
      <w:r w:rsidRPr="00D578BF">
        <w:rPr>
          <w:rFonts w:ascii="Times New Roman" w:eastAsia="Calibri" w:hAnsi="Times New Roman"/>
          <w:i/>
          <w:iCs/>
          <w:color w:val="000000" w:themeColor="text1"/>
          <w:szCs w:val="24"/>
        </w:rPr>
        <w:t>17</w:t>
      </w:r>
      <w:r w:rsidRPr="00D578BF">
        <w:rPr>
          <w:rFonts w:ascii="Times New Roman" w:eastAsia="Calibri" w:hAnsi="Times New Roman"/>
          <w:color w:val="000000" w:themeColor="text1"/>
          <w:szCs w:val="24"/>
        </w:rPr>
        <w:t xml:space="preserve">(2), 301-324. </w:t>
      </w:r>
      <w:hyperlink r:id="rId13" w:history="1">
        <w:r w:rsidRPr="00D578BF">
          <w:rPr>
            <w:rStyle w:val="Hyperlink"/>
            <w:rFonts w:ascii="Times New Roman" w:eastAsia="Calibri" w:hAnsi="Times New Roman"/>
            <w:szCs w:val="24"/>
          </w:rPr>
          <w:t>https://doi-org.lopes.idm.oclc.org/10.1177/0739891320923562</w:t>
        </w:r>
      </w:hyperlink>
      <w:r w:rsidRPr="00D578BF">
        <w:rPr>
          <w:rFonts w:ascii="Times New Roman" w:eastAsia="Calibri" w:hAnsi="Times New Roman"/>
          <w:color w:val="000000" w:themeColor="text1"/>
          <w:szCs w:val="24"/>
        </w:rPr>
        <w:t xml:space="preserve"> (Original work published 2020)</w:t>
      </w:r>
    </w:p>
    <w:p w14:paraId="6BA12F25" w14:textId="56F01A74" w:rsidR="00774AB9" w:rsidRPr="00630A73" w:rsidRDefault="006C3B6D" w:rsidP="003B7369">
      <w:pPr>
        <w:spacing w:line="480" w:lineRule="auto"/>
        <w:contextualSpacing/>
        <w:rPr>
          <w:rFonts w:ascii="Times New Roman" w:eastAsia="Calibri" w:hAnsi="Times New Roman"/>
          <w:color w:val="000000" w:themeColor="text1"/>
          <w:szCs w:val="24"/>
        </w:rPr>
      </w:pPr>
      <w:r w:rsidRPr="006C3B6D">
        <w:rPr>
          <w:rFonts w:ascii="Times New Roman" w:eastAsia="Calibri" w:hAnsi="Times New Roman"/>
          <w:color w:val="000000" w:themeColor="text1"/>
          <w:szCs w:val="24"/>
          <w:lang w:val="fr-FR"/>
        </w:rPr>
        <w:t xml:space="preserve">Parolin, Z., &amp; Lee, E. K. (2022). </w:t>
      </w:r>
      <w:r w:rsidRPr="006C3B6D">
        <w:rPr>
          <w:rFonts w:ascii="Times New Roman" w:eastAsia="Calibri" w:hAnsi="Times New Roman"/>
          <w:color w:val="000000" w:themeColor="text1"/>
          <w:szCs w:val="24"/>
        </w:rPr>
        <w:t>Economic Precarity among Single Parents in the United States during the COVID-19 Pandemic. </w:t>
      </w:r>
      <w:r w:rsidRPr="006C3B6D">
        <w:rPr>
          <w:rFonts w:ascii="Times New Roman" w:eastAsia="Calibri" w:hAnsi="Times New Roman"/>
          <w:i/>
          <w:iCs/>
          <w:color w:val="000000" w:themeColor="text1"/>
          <w:szCs w:val="24"/>
        </w:rPr>
        <w:t>The Annals of the American Academy of Political and Social Science</w:t>
      </w:r>
      <w:r w:rsidRPr="006C3B6D">
        <w:rPr>
          <w:rFonts w:ascii="Times New Roman" w:eastAsia="Calibri" w:hAnsi="Times New Roman"/>
          <w:color w:val="000000" w:themeColor="text1"/>
          <w:szCs w:val="24"/>
        </w:rPr>
        <w:t>, </w:t>
      </w:r>
      <w:r w:rsidRPr="006C3B6D">
        <w:rPr>
          <w:rFonts w:ascii="Times New Roman" w:eastAsia="Calibri" w:hAnsi="Times New Roman"/>
          <w:i/>
          <w:iCs/>
          <w:color w:val="000000" w:themeColor="text1"/>
          <w:szCs w:val="24"/>
        </w:rPr>
        <w:t>702</w:t>
      </w:r>
      <w:r w:rsidRPr="006C3B6D">
        <w:rPr>
          <w:rFonts w:ascii="Times New Roman" w:eastAsia="Calibri" w:hAnsi="Times New Roman"/>
          <w:color w:val="000000" w:themeColor="text1"/>
          <w:szCs w:val="24"/>
        </w:rPr>
        <w:t>(1), 206–223. https://doi.org/10.1177/00027162221122682</w:t>
      </w:r>
      <w:r w:rsidR="00774AB9" w:rsidRPr="00774AB9">
        <w:rPr>
          <w:rFonts w:ascii="Times New Roman" w:eastAsia="Calibri" w:hAnsi="Times New Roman"/>
          <w:color w:val="000000" w:themeColor="text1"/>
          <w:szCs w:val="24"/>
        </w:rPr>
        <w:t xml:space="preserve"> </w:t>
      </w:r>
    </w:p>
    <w:bookmarkEnd w:id="0"/>
    <w:p w14:paraId="1A98A9C0" w14:textId="7D53FD73" w:rsidR="00C9345B" w:rsidRDefault="0071448A" w:rsidP="00630A73">
      <w:pPr>
        <w:shd w:val="clear" w:color="auto" w:fill="FFFFFF"/>
        <w:spacing w:line="480" w:lineRule="auto"/>
        <w:ind w:left="720" w:hanging="720"/>
        <w:contextualSpacing/>
        <w:rPr>
          <w:rFonts w:ascii="Times New Roman" w:hAnsi="Times New Roman"/>
          <w:shd w:val="clear" w:color="auto" w:fill="FFFFFF"/>
        </w:rPr>
      </w:pPr>
      <w:r w:rsidRPr="0071448A">
        <w:rPr>
          <w:rFonts w:ascii="Times New Roman" w:hAnsi="Times New Roman"/>
          <w:shd w:val="clear" w:color="auto" w:fill="FFFFFF"/>
        </w:rPr>
        <w:t>Youngblut, J. M., Brady, N. R., Brooten, D., &amp; Thomas, D. J. (2000). Factors influencing single mother's employment status. </w:t>
      </w:r>
      <w:r w:rsidRPr="0071448A">
        <w:rPr>
          <w:rFonts w:ascii="Times New Roman" w:hAnsi="Times New Roman"/>
          <w:i/>
          <w:iCs/>
          <w:shd w:val="clear" w:color="auto" w:fill="FFFFFF"/>
        </w:rPr>
        <w:t>Health care for women international</w:t>
      </w:r>
      <w:r w:rsidRPr="0071448A">
        <w:rPr>
          <w:rFonts w:ascii="Times New Roman" w:hAnsi="Times New Roman"/>
          <w:shd w:val="clear" w:color="auto" w:fill="FFFFFF"/>
        </w:rPr>
        <w:t>, </w:t>
      </w:r>
      <w:r w:rsidRPr="0071448A">
        <w:rPr>
          <w:rFonts w:ascii="Times New Roman" w:hAnsi="Times New Roman"/>
          <w:i/>
          <w:iCs/>
          <w:shd w:val="clear" w:color="auto" w:fill="FFFFFF"/>
        </w:rPr>
        <w:t>21</w:t>
      </w:r>
      <w:r w:rsidRPr="0071448A">
        <w:rPr>
          <w:rFonts w:ascii="Times New Roman" w:hAnsi="Times New Roman"/>
          <w:shd w:val="clear" w:color="auto" w:fill="FFFFFF"/>
        </w:rPr>
        <w:t xml:space="preserve">(2), 125–136. </w:t>
      </w:r>
      <w:hyperlink r:id="rId14" w:history="1">
        <w:r w:rsidR="003B7369" w:rsidRPr="00BB6918">
          <w:rPr>
            <w:rStyle w:val="Hyperlink"/>
            <w:rFonts w:ascii="Times New Roman" w:hAnsi="Times New Roman"/>
            <w:shd w:val="clear" w:color="auto" w:fill="FFFFFF"/>
          </w:rPr>
          <w:t>https://doi.org/10.1080/073993300245357</w:t>
        </w:r>
      </w:hyperlink>
    </w:p>
    <w:p w14:paraId="1A2F3158" w14:textId="77777777" w:rsidR="003B7369" w:rsidRDefault="003B7369" w:rsidP="003B7369">
      <w:pPr>
        <w:spacing w:line="480" w:lineRule="auto"/>
        <w:ind w:left="720" w:hanging="720"/>
        <w:contextualSpacing/>
        <w:rPr>
          <w:rFonts w:ascii="Times New Roman" w:eastAsia="Calibri" w:hAnsi="Times New Roman"/>
          <w:color w:val="000000" w:themeColor="text1"/>
          <w:szCs w:val="24"/>
        </w:rPr>
      </w:pPr>
      <w:r w:rsidRPr="003B7369">
        <w:rPr>
          <w:rFonts w:ascii="Times New Roman" w:eastAsia="Calibri" w:hAnsi="Times New Roman"/>
          <w:color w:val="000000" w:themeColor="text1"/>
          <w:szCs w:val="24"/>
        </w:rPr>
        <w:t>Thyen U, Kuhlthau K, Perrin JM. Employment, child care, and mental health of mothers caring for children assisted by technology. Pediatrics. 1999 Jun;103(6 Pt 1):1235-42. doi: 10.1542/peds.103.6.1235. PMID: 10353935.</w:t>
      </w:r>
    </w:p>
    <w:p w14:paraId="4082CA2B" w14:textId="77777777" w:rsidR="003B7369" w:rsidRPr="0071448A" w:rsidRDefault="003B7369" w:rsidP="00630A73">
      <w:pPr>
        <w:shd w:val="clear" w:color="auto" w:fill="FFFFFF"/>
        <w:spacing w:line="480" w:lineRule="auto"/>
        <w:ind w:left="720" w:hanging="720"/>
        <w:contextualSpacing/>
        <w:rPr>
          <w:rFonts w:ascii="Times New Roman" w:hAnsi="Times New Roman"/>
          <w:shd w:val="clear" w:color="auto" w:fill="FFFFFF"/>
        </w:rPr>
      </w:pPr>
    </w:p>
    <w:sectPr w:rsidR="003B7369" w:rsidRPr="0071448A" w:rsidSect="00DC3C69">
      <w:headerReference w:type="even" r:id="rId15"/>
      <w:headerReference w:type="default" r:id="rId16"/>
      <w:headerReference w:type="first" r:id="rId17"/>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724DF" w14:textId="77777777" w:rsidR="0088317F" w:rsidRDefault="0088317F">
      <w:r>
        <w:separator/>
      </w:r>
    </w:p>
  </w:endnote>
  <w:endnote w:type="continuationSeparator" w:id="0">
    <w:p w14:paraId="0AECF69C" w14:textId="77777777" w:rsidR="0088317F" w:rsidRDefault="00883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4BCB2" w14:textId="77777777" w:rsidR="0088317F" w:rsidRDefault="0088317F">
      <w:r>
        <w:separator/>
      </w:r>
    </w:p>
  </w:footnote>
  <w:footnote w:type="continuationSeparator" w:id="0">
    <w:p w14:paraId="2FE5EABC" w14:textId="77777777" w:rsidR="0088317F" w:rsidRDefault="008831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8A9C5" w14:textId="77777777" w:rsidR="00EC0BE3" w:rsidRDefault="00EC0BE3" w:rsidP="004D304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98A9C6" w14:textId="77777777" w:rsidR="00EC0BE3" w:rsidRDefault="00EC0BE3" w:rsidP="00DC3C6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8A9C7" w14:textId="77777777" w:rsidR="00EC0BE3" w:rsidRDefault="00EC0BE3" w:rsidP="00DC3C69">
    <w:pPr>
      <w:pStyle w:val="Header"/>
      <w:framePr w:wrap="around" w:vAnchor="text" w:hAnchor="margin" w:xAlign="right"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C10363">
      <w:rPr>
        <w:rStyle w:val="PageNumber"/>
        <w:rFonts w:ascii="Times New Roman" w:hAnsi="Times New Roman"/>
        <w:noProof/>
      </w:rPr>
      <w:t>4</w:t>
    </w:r>
    <w:r>
      <w:rPr>
        <w:rStyle w:val="PageNumber"/>
        <w:rFonts w:ascii="Times New Roman" w:hAnsi="Times New Roman"/>
      </w:rPr>
      <w:fldChar w:fldCharType="end"/>
    </w:r>
  </w:p>
  <w:p w14:paraId="3FD24CF3" w14:textId="1E4C4704" w:rsidR="00652328" w:rsidRPr="00DC3C69" w:rsidRDefault="00652328" w:rsidP="00803BA3">
    <w:pPr>
      <w:pStyle w:val="Header"/>
      <w:ind w:right="360"/>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8A9C9" w14:textId="36E1F84B" w:rsidR="00EC0BE3" w:rsidRDefault="00803BA3" w:rsidP="00771238">
    <w:pPr>
      <w:pStyle w:val="Header"/>
      <w:tabs>
        <w:tab w:val="clear" w:pos="4320"/>
        <w:tab w:val="clear" w:pos="8640"/>
      </w:tabs>
      <w:spacing w:line="480" w:lineRule="auto"/>
      <w:jc w:val="righ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C0BE3">
      <w:rPr>
        <w:rFonts w:ascii="Times New Roman" w:hAnsi="Times New Roman"/>
      </w:rPr>
      <w:tab/>
      <w:t xml:space="preserv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12A34"/>
    <w:multiLevelType w:val="multilevel"/>
    <w:tmpl w:val="90BC0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EB78DD"/>
    <w:multiLevelType w:val="multilevel"/>
    <w:tmpl w:val="F97A5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7617323">
    <w:abstractNumId w:val="0"/>
  </w:num>
  <w:num w:numId="2" w16cid:durableId="2082947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45B"/>
    <w:rsid w:val="00004A2C"/>
    <w:rsid w:val="000064C6"/>
    <w:rsid w:val="00012941"/>
    <w:rsid w:val="00032BCC"/>
    <w:rsid w:val="00047D25"/>
    <w:rsid w:val="00050408"/>
    <w:rsid w:val="0006376C"/>
    <w:rsid w:val="000744F1"/>
    <w:rsid w:val="00076542"/>
    <w:rsid w:val="000818FE"/>
    <w:rsid w:val="00097F69"/>
    <w:rsid w:val="000D18A4"/>
    <w:rsid w:val="000D6944"/>
    <w:rsid w:val="000D6F1E"/>
    <w:rsid w:val="000E209E"/>
    <w:rsid w:val="000E7AF1"/>
    <w:rsid w:val="000F27EE"/>
    <w:rsid w:val="001031C2"/>
    <w:rsid w:val="001167F4"/>
    <w:rsid w:val="00137307"/>
    <w:rsid w:val="00165AAA"/>
    <w:rsid w:val="001743F3"/>
    <w:rsid w:val="001863CC"/>
    <w:rsid w:val="0019782D"/>
    <w:rsid w:val="001F0F8D"/>
    <w:rsid w:val="002051B3"/>
    <w:rsid w:val="0021177B"/>
    <w:rsid w:val="00220CD6"/>
    <w:rsid w:val="00224ED4"/>
    <w:rsid w:val="00240745"/>
    <w:rsid w:val="00240C83"/>
    <w:rsid w:val="00240D3B"/>
    <w:rsid w:val="002439C4"/>
    <w:rsid w:val="002567CB"/>
    <w:rsid w:val="0026377E"/>
    <w:rsid w:val="002710D8"/>
    <w:rsid w:val="00276FEF"/>
    <w:rsid w:val="00287D64"/>
    <w:rsid w:val="00290F40"/>
    <w:rsid w:val="002C7399"/>
    <w:rsid w:val="002D460E"/>
    <w:rsid w:val="002E14C6"/>
    <w:rsid w:val="002F2494"/>
    <w:rsid w:val="0031223D"/>
    <w:rsid w:val="00324ECA"/>
    <w:rsid w:val="0036589E"/>
    <w:rsid w:val="0036753B"/>
    <w:rsid w:val="003737C2"/>
    <w:rsid w:val="003B7369"/>
    <w:rsid w:val="003C1FCC"/>
    <w:rsid w:val="003E6434"/>
    <w:rsid w:val="003F35AB"/>
    <w:rsid w:val="00410F6A"/>
    <w:rsid w:val="00441D2F"/>
    <w:rsid w:val="00446CB8"/>
    <w:rsid w:val="004536FE"/>
    <w:rsid w:val="004572D9"/>
    <w:rsid w:val="00484E37"/>
    <w:rsid w:val="00497B72"/>
    <w:rsid w:val="004D3041"/>
    <w:rsid w:val="004E1753"/>
    <w:rsid w:val="00501831"/>
    <w:rsid w:val="00504A46"/>
    <w:rsid w:val="005363E5"/>
    <w:rsid w:val="00547D69"/>
    <w:rsid w:val="005A0481"/>
    <w:rsid w:val="005A4A8C"/>
    <w:rsid w:val="005B5E4B"/>
    <w:rsid w:val="005D1B22"/>
    <w:rsid w:val="005F06DB"/>
    <w:rsid w:val="00611190"/>
    <w:rsid w:val="0061235A"/>
    <w:rsid w:val="00622000"/>
    <w:rsid w:val="00623DA1"/>
    <w:rsid w:val="00630A73"/>
    <w:rsid w:val="00633398"/>
    <w:rsid w:val="00652328"/>
    <w:rsid w:val="006602D5"/>
    <w:rsid w:val="00663EF5"/>
    <w:rsid w:val="006944C8"/>
    <w:rsid w:val="006C026B"/>
    <w:rsid w:val="006C1169"/>
    <w:rsid w:val="006C11F7"/>
    <w:rsid w:val="006C3B6D"/>
    <w:rsid w:val="006F3E75"/>
    <w:rsid w:val="0071448A"/>
    <w:rsid w:val="0072774E"/>
    <w:rsid w:val="00771238"/>
    <w:rsid w:val="00774AB9"/>
    <w:rsid w:val="00774E0E"/>
    <w:rsid w:val="00791E2D"/>
    <w:rsid w:val="007A7130"/>
    <w:rsid w:val="007A7A56"/>
    <w:rsid w:val="007F5E03"/>
    <w:rsid w:val="00803BA3"/>
    <w:rsid w:val="008040B4"/>
    <w:rsid w:val="00815CBD"/>
    <w:rsid w:val="008305EA"/>
    <w:rsid w:val="00833108"/>
    <w:rsid w:val="00853851"/>
    <w:rsid w:val="00861789"/>
    <w:rsid w:val="00863B5D"/>
    <w:rsid w:val="0088317F"/>
    <w:rsid w:val="008862A0"/>
    <w:rsid w:val="008B1FAF"/>
    <w:rsid w:val="008F1F19"/>
    <w:rsid w:val="009107AE"/>
    <w:rsid w:val="00957740"/>
    <w:rsid w:val="00961142"/>
    <w:rsid w:val="009654B1"/>
    <w:rsid w:val="00973F76"/>
    <w:rsid w:val="00985F7B"/>
    <w:rsid w:val="009B05B8"/>
    <w:rsid w:val="009D06CC"/>
    <w:rsid w:val="00A03962"/>
    <w:rsid w:val="00A10975"/>
    <w:rsid w:val="00A1388B"/>
    <w:rsid w:val="00A1752C"/>
    <w:rsid w:val="00A22702"/>
    <w:rsid w:val="00A31B2B"/>
    <w:rsid w:val="00A34042"/>
    <w:rsid w:val="00A4688A"/>
    <w:rsid w:val="00A50425"/>
    <w:rsid w:val="00A53D5A"/>
    <w:rsid w:val="00A5470C"/>
    <w:rsid w:val="00A57035"/>
    <w:rsid w:val="00A64B19"/>
    <w:rsid w:val="00A73644"/>
    <w:rsid w:val="00AB48BD"/>
    <w:rsid w:val="00AE3766"/>
    <w:rsid w:val="00AF4FF8"/>
    <w:rsid w:val="00B25BF0"/>
    <w:rsid w:val="00B42581"/>
    <w:rsid w:val="00B55CE1"/>
    <w:rsid w:val="00B627AE"/>
    <w:rsid w:val="00B70E6A"/>
    <w:rsid w:val="00B75A00"/>
    <w:rsid w:val="00B766A3"/>
    <w:rsid w:val="00B839F9"/>
    <w:rsid w:val="00B83D9D"/>
    <w:rsid w:val="00BC02ED"/>
    <w:rsid w:val="00BD40B5"/>
    <w:rsid w:val="00BE285F"/>
    <w:rsid w:val="00BE337C"/>
    <w:rsid w:val="00BF4AA9"/>
    <w:rsid w:val="00C0506F"/>
    <w:rsid w:val="00C10363"/>
    <w:rsid w:val="00C12698"/>
    <w:rsid w:val="00C1458B"/>
    <w:rsid w:val="00C20D02"/>
    <w:rsid w:val="00C243A2"/>
    <w:rsid w:val="00C24CA6"/>
    <w:rsid w:val="00C3056E"/>
    <w:rsid w:val="00C40592"/>
    <w:rsid w:val="00C43215"/>
    <w:rsid w:val="00C710F5"/>
    <w:rsid w:val="00C9345B"/>
    <w:rsid w:val="00CB26C5"/>
    <w:rsid w:val="00CC33D0"/>
    <w:rsid w:val="00D043DA"/>
    <w:rsid w:val="00D12525"/>
    <w:rsid w:val="00D32FF5"/>
    <w:rsid w:val="00D54674"/>
    <w:rsid w:val="00D578BF"/>
    <w:rsid w:val="00D622EC"/>
    <w:rsid w:val="00D66C4D"/>
    <w:rsid w:val="00D81E13"/>
    <w:rsid w:val="00D84D17"/>
    <w:rsid w:val="00D875AF"/>
    <w:rsid w:val="00DA17AB"/>
    <w:rsid w:val="00DA6F85"/>
    <w:rsid w:val="00DC156E"/>
    <w:rsid w:val="00DC3C69"/>
    <w:rsid w:val="00DC454C"/>
    <w:rsid w:val="00DE3BA0"/>
    <w:rsid w:val="00DE5976"/>
    <w:rsid w:val="00DF6C24"/>
    <w:rsid w:val="00DF7F9E"/>
    <w:rsid w:val="00E34F78"/>
    <w:rsid w:val="00E63B61"/>
    <w:rsid w:val="00E7756D"/>
    <w:rsid w:val="00E864F3"/>
    <w:rsid w:val="00EA155E"/>
    <w:rsid w:val="00EB2547"/>
    <w:rsid w:val="00EB5802"/>
    <w:rsid w:val="00EC0BE3"/>
    <w:rsid w:val="00F07F6E"/>
    <w:rsid w:val="00F24CCF"/>
    <w:rsid w:val="00F27C92"/>
    <w:rsid w:val="00F5028B"/>
    <w:rsid w:val="00F5407B"/>
    <w:rsid w:val="00F77AFF"/>
    <w:rsid w:val="00F823E2"/>
    <w:rsid w:val="00FB4256"/>
    <w:rsid w:val="00FC0B6D"/>
    <w:rsid w:val="00FC3222"/>
    <w:rsid w:val="00FD36C6"/>
    <w:rsid w:val="00FE2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98A9A4"/>
  <w15:docId w15:val="{3247CF45-3ACD-481D-A4BD-5AC1C667D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345B"/>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345B"/>
    <w:pPr>
      <w:tabs>
        <w:tab w:val="center" w:pos="4320"/>
        <w:tab w:val="right" w:pos="8640"/>
      </w:tabs>
    </w:pPr>
  </w:style>
  <w:style w:type="character" w:styleId="PageNumber">
    <w:name w:val="page number"/>
    <w:basedOn w:val="DefaultParagraphFont"/>
    <w:rsid w:val="00C9345B"/>
  </w:style>
  <w:style w:type="paragraph" w:styleId="BodyText2">
    <w:name w:val="Body Text 2"/>
    <w:basedOn w:val="Normal"/>
    <w:rsid w:val="00C9345B"/>
    <w:pPr>
      <w:spacing w:line="480" w:lineRule="auto"/>
      <w:ind w:firstLine="720"/>
    </w:pPr>
  </w:style>
  <w:style w:type="paragraph" w:styleId="Footer">
    <w:name w:val="footer"/>
    <w:basedOn w:val="Normal"/>
    <w:rsid w:val="00240D3B"/>
    <w:pPr>
      <w:tabs>
        <w:tab w:val="center" w:pos="4320"/>
        <w:tab w:val="right" w:pos="8640"/>
      </w:tabs>
    </w:pPr>
  </w:style>
  <w:style w:type="paragraph" w:customStyle="1" w:styleId="GrandCanyonReference">
    <w:name w:val="Grand Canyon Reference"/>
    <w:basedOn w:val="Normal"/>
    <w:autoRedefine/>
    <w:rsid w:val="00FC3222"/>
    <w:pPr>
      <w:widowControl w:val="0"/>
      <w:spacing w:line="480" w:lineRule="auto"/>
      <w:ind w:left="720" w:hanging="720"/>
      <w:contextualSpacing/>
    </w:pPr>
    <w:rPr>
      <w:rFonts w:ascii="Times New Roman" w:hAnsi="Times New Roman" w:cs="Lucida Sans Unicode"/>
      <w:bCs/>
      <w:kern w:val="32"/>
      <w:szCs w:val="24"/>
    </w:rPr>
  </w:style>
  <w:style w:type="character" w:styleId="Hyperlink">
    <w:name w:val="Hyperlink"/>
    <w:basedOn w:val="DefaultParagraphFont"/>
    <w:rsid w:val="00B83D9D"/>
    <w:rPr>
      <w:color w:val="0000FF"/>
      <w:u w:val="single"/>
    </w:rPr>
  </w:style>
  <w:style w:type="character" w:styleId="Emphasis">
    <w:name w:val="Emphasis"/>
    <w:basedOn w:val="DefaultParagraphFont"/>
    <w:uiPriority w:val="20"/>
    <w:qFormat/>
    <w:rsid w:val="00004A2C"/>
    <w:rPr>
      <w:i/>
      <w:iCs/>
    </w:rPr>
  </w:style>
  <w:style w:type="paragraph" w:customStyle="1" w:styleId="citation">
    <w:name w:val="citation"/>
    <w:basedOn w:val="Normal"/>
    <w:rsid w:val="00FC3222"/>
    <w:pPr>
      <w:spacing w:before="100" w:beforeAutospacing="1" w:after="100" w:afterAutospacing="1"/>
    </w:pPr>
    <w:rPr>
      <w:rFonts w:ascii="Times New Roman" w:hAnsi="Times New Roman"/>
      <w:szCs w:val="24"/>
    </w:rPr>
  </w:style>
  <w:style w:type="character" w:styleId="UnresolvedMention">
    <w:name w:val="Unresolved Mention"/>
    <w:basedOn w:val="DefaultParagraphFont"/>
    <w:uiPriority w:val="99"/>
    <w:semiHidden/>
    <w:unhideWhenUsed/>
    <w:rsid w:val="0031223D"/>
    <w:rPr>
      <w:color w:val="605E5C"/>
      <w:shd w:val="clear" w:color="auto" w:fill="E1DFDD"/>
    </w:rPr>
  </w:style>
  <w:style w:type="character" w:styleId="FollowedHyperlink">
    <w:name w:val="FollowedHyperlink"/>
    <w:basedOn w:val="DefaultParagraphFont"/>
    <w:semiHidden/>
    <w:unhideWhenUsed/>
    <w:rsid w:val="00547D69"/>
    <w:rPr>
      <w:color w:val="800080" w:themeColor="followedHyperlink"/>
      <w:u w:val="single"/>
    </w:rPr>
  </w:style>
  <w:style w:type="character" w:styleId="CommentReference">
    <w:name w:val="annotation reference"/>
    <w:basedOn w:val="DefaultParagraphFont"/>
    <w:semiHidden/>
    <w:unhideWhenUsed/>
    <w:rsid w:val="00BC02ED"/>
    <w:rPr>
      <w:sz w:val="16"/>
      <w:szCs w:val="16"/>
    </w:rPr>
  </w:style>
  <w:style w:type="paragraph" w:styleId="CommentText">
    <w:name w:val="annotation text"/>
    <w:basedOn w:val="Normal"/>
    <w:link w:val="CommentTextChar"/>
    <w:semiHidden/>
    <w:unhideWhenUsed/>
    <w:rsid w:val="00BC02ED"/>
    <w:rPr>
      <w:sz w:val="20"/>
    </w:rPr>
  </w:style>
  <w:style w:type="character" w:customStyle="1" w:styleId="CommentTextChar">
    <w:name w:val="Comment Text Char"/>
    <w:basedOn w:val="DefaultParagraphFont"/>
    <w:link w:val="CommentText"/>
    <w:semiHidden/>
    <w:rsid w:val="00BC02ED"/>
    <w:rPr>
      <w:rFonts w:ascii="Arial" w:hAnsi="Arial"/>
    </w:rPr>
  </w:style>
  <w:style w:type="paragraph" w:styleId="CommentSubject">
    <w:name w:val="annotation subject"/>
    <w:basedOn w:val="CommentText"/>
    <w:next w:val="CommentText"/>
    <w:link w:val="CommentSubjectChar"/>
    <w:semiHidden/>
    <w:unhideWhenUsed/>
    <w:rsid w:val="00BC02ED"/>
    <w:rPr>
      <w:b/>
      <w:bCs/>
    </w:rPr>
  </w:style>
  <w:style w:type="character" w:customStyle="1" w:styleId="CommentSubjectChar">
    <w:name w:val="Comment Subject Char"/>
    <w:basedOn w:val="CommentTextChar"/>
    <w:link w:val="CommentSubject"/>
    <w:semiHidden/>
    <w:rsid w:val="00BC02ED"/>
    <w:rPr>
      <w:rFonts w:ascii="Arial" w:hAnsi="Arial"/>
      <w:b/>
      <w:bCs/>
    </w:rPr>
  </w:style>
  <w:style w:type="paragraph" w:styleId="BalloonText">
    <w:name w:val="Balloon Text"/>
    <w:basedOn w:val="Normal"/>
    <w:link w:val="BalloonTextChar"/>
    <w:semiHidden/>
    <w:unhideWhenUsed/>
    <w:rsid w:val="007A7130"/>
    <w:rPr>
      <w:rFonts w:ascii="Segoe UI" w:hAnsi="Segoe UI" w:cs="Segoe UI"/>
      <w:sz w:val="18"/>
      <w:szCs w:val="18"/>
    </w:rPr>
  </w:style>
  <w:style w:type="character" w:customStyle="1" w:styleId="BalloonTextChar">
    <w:name w:val="Balloon Text Char"/>
    <w:basedOn w:val="DefaultParagraphFont"/>
    <w:link w:val="BalloonText"/>
    <w:semiHidden/>
    <w:rsid w:val="007A71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1070">
      <w:bodyDiv w:val="1"/>
      <w:marLeft w:val="0"/>
      <w:marRight w:val="0"/>
      <w:marTop w:val="0"/>
      <w:marBottom w:val="0"/>
      <w:divBdr>
        <w:top w:val="none" w:sz="0" w:space="0" w:color="auto"/>
        <w:left w:val="none" w:sz="0" w:space="0" w:color="auto"/>
        <w:bottom w:val="none" w:sz="0" w:space="0" w:color="auto"/>
        <w:right w:val="none" w:sz="0" w:space="0" w:color="auto"/>
      </w:divBdr>
    </w:div>
    <w:div w:id="111367339">
      <w:bodyDiv w:val="1"/>
      <w:marLeft w:val="0"/>
      <w:marRight w:val="0"/>
      <w:marTop w:val="0"/>
      <w:marBottom w:val="0"/>
      <w:divBdr>
        <w:top w:val="none" w:sz="0" w:space="0" w:color="auto"/>
        <w:left w:val="none" w:sz="0" w:space="0" w:color="auto"/>
        <w:bottom w:val="none" w:sz="0" w:space="0" w:color="auto"/>
        <w:right w:val="none" w:sz="0" w:space="0" w:color="auto"/>
      </w:divBdr>
    </w:div>
    <w:div w:id="308175554">
      <w:bodyDiv w:val="1"/>
      <w:marLeft w:val="0"/>
      <w:marRight w:val="0"/>
      <w:marTop w:val="0"/>
      <w:marBottom w:val="0"/>
      <w:divBdr>
        <w:top w:val="none" w:sz="0" w:space="0" w:color="auto"/>
        <w:left w:val="none" w:sz="0" w:space="0" w:color="auto"/>
        <w:bottom w:val="none" w:sz="0" w:space="0" w:color="auto"/>
        <w:right w:val="none" w:sz="0" w:space="0" w:color="auto"/>
      </w:divBdr>
    </w:div>
    <w:div w:id="378747592">
      <w:bodyDiv w:val="1"/>
      <w:marLeft w:val="0"/>
      <w:marRight w:val="0"/>
      <w:marTop w:val="0"/>
      <w:marBottom w:val="0"/>
      <w:divBdr>
        <w:top w:val="none" w:sz="0" w:space="0" w:color="auto"/>
        <w:left w:val="none" w:sz="0" w:space="0" w:color="auto"/>
        <w:bottom w:val="none" w:sz="0" w:space="0" w:color="auto"/>
        <w:right w:val="none" w:sz="0" w:space="0" w:color="auto"/>
      </w:divBdr>
    </w:div>
    <w:div w:id="403264306">
      <w:bodyDiv w:val="1"/>
      <w:marLeft w:val="0"/>
      <w:marRight w:val="0"/>
      <w:marTop w:val="0"/>
      <w:marBottom w:val="0"/>
      <w:divBdr>
        <w:top w:val="none" w:sz="0" w:space="0" w:color="auto"/>
        <w:left w:val="none" w:sz="0" w:space="0" w:color="auto"/>
        <w:bottom w:val="none" w:sz="0" w:space="0" w:color="auto"/>
        <w:right w:val="none" w:sz="0" w:space="0" w:color="auto"/>
      </w:divBdr>
      <w:divsChild>
        <w:div w:id="1831827840">
          <w:marLeft w:val="-420"/>
          <w:marRight w:val="0"/>
          <w:marTop w:val="0"/>
          <w:marBottom w:val="0"/>
          <w:divBdr>
            <w:top w:val="none" w:sz="0" w:space="0" w:color="auto"/>
            <w:left w:val="none" w:sz="0" w:space="0" w:color="auto"/>
            <w:bottom w:val="none" w:sz="0" w:space="0" w:color="auto"/>
            <w:right w:val="none" w:sz="0" w:space="0" w:color="auto"/>
          </w:divBdr>
          <w:divsChild>
            <w:div w:id="1374689264">
              <w:marLeft w:val="0"/>
              <w:marRight w:val="0"/>
              <w:marTop w:val="0"/>
              <w:marBottom w:val="0"/>
              <w:divBdr>
                <w:top w:val="none" w:sz="0" w:space="0" w:color="auto"/>
                <w:left w:val="none" w:sz="0" w:space="0" w:color="auto"/>
                <w:bottom w:val="none" w:sz="0" w:space="0" w:color="auto"/>
                <w:right w:val="none" w:sz="0" w:space="0" w:color="auto"/>
              </w:divBdr>
              <w:divsChild>
                <w:div w:id="1557087632">
                  <w:marLeft w:val="0"/>
                  <w:marRight w:val="0"/>
                  <w:marTop w:val="0"/>
                  <w:marBottom w:val="0"/>
                  <w:divBdr>
                    <w:top w:val="none" w:sz="0" w:space="0" w:color="auto"/>
                    <w:left w:val="none" w:sz="0" w:space="0" w:color="auto"/>
                    <w:bottom w:val="none" w:sz="0" w:space="0" w:color="auto"/>
                    <w:right w:val="none" w:sz="0" w:space="0" w:color="auto"/>
                  </w:divBdr>
                  <w:divsChild>
                    <w:div w:id="12709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575628">
          <w:marLeft w:val="-420"/>
          <w:marRight w:val="0"/>
          <w:marTop w:val="0"/>
          <w:marBottom w:val="0"/>
          <w:divBdr>
            <w:top w:val="none" w:sz="0" w:space="0" w:color="auto"/>
            <w:left w:val="none" w:sz="0" w:space="0" w:color="auto"/>
            <w:bottom w:val="none" w:sz="0" w:space="0" w:color="auto"/>
            <w:right w:val="none" w:sz="0" w:space="0" w:color="auto"/>
          </w:divBdr>
          <w:divsChild>
            <w:div w:id="754939373">
              <w:marLeft w:val="0"/>
              <w:marRight w:val="0"/>
              <w:marTop w:val="0"/>
              <w:marBottom w:val="0"/>
              <w:divBdr>
                <w:top w:val="none" w:sz="0" w:space="0" w:color="auto"/>
                <w:left w:val="none" w:sz="0" w:space="0" w:color="auto"/>
                <w:bottom w:val="none" w:sz="0" w:space="0" w:color="auto"/>
                <w:right w:val="none" w:sz="0" w:space="0" w:color="auto"/>
              </w:divBdr>
              <w:divsChild>
                <w:div w:id="1050037832">
                  <w:marLeft w:val="0"/>
                  <w:marRight w:val="0"/>
                  <w:marTop w:val="0"/>
                  <w:marBottom w:val="0"/>
                  <w:divBdr>
                    <w:top w:val="none" w:sz="0" w:space="0" w:color="auto"/>
                    <w:left w:val="none" w:sz="0" w:space="0" w:color="auto"/>
                    <w:bottom w:val="none" w:sz="0" w:space="0" w:color="auto"/>
                    <w:right w:val="none" w:sz="0" w:space="0" w:color="auto"/>
                  </w:divBdr>
                  <w:divsChild>
                    <w:div w:id="1467969963">
                      <w:marLeft w:val="0"/>
                      <w:marRight w:val="0"/>
                      <w:marTop w:val="0"/>
                      <w:marBottom w:val="0"/>
                      <w:divBdr>
                        <w:top w:val="none" w:sz="0" w:space="0" w:color="auto"/>
                        <w:left w:val="none" w:sz="0" w:space="0" w:color="auto"/>
                        <w:bottom w:val="none" w:sz="0" w:space="0" w:color="auto"/>
                        <w:right w:val="none" w:sz="0" w:space="0" w:color="auto"/>
                      </w:divBdr>
                    </w:div>
                    <w:div w:id="126931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45106">
          <w:marLeft w:val="-420"/>
          <w:marRight w:val="0"/>
          <w:marTop w:val="0"/>
          <w:marBottom w:val="0"/>
          <w:divBdr>
            <w:top w:val="none" w:sz="0" w:space="0" w:color="auto"/>
            <w:left w:val="none" w:sz="0" w:space="0" w:color="auto"/>
            <w:bottom w:val="none" w:sz="0" w:space="0" w:color="auto"/>
            <w:right w:val="none" w:sz="0" w:space="0" w:color="auto"/>
          </w:divBdr>
          <w:divsChild>
            <w:div w:id="1713265474">
              <w:marLeft w:val="0"/>
              <w:marRight w:val="0"/>
              <w:marTop w:val="0"/>
              <w:marBottom w:val="0"/>
              <w:divBdr>
                <w:top w:val="none" w:sz="0" w:space="0" w:color="auto"/>
                <w:left w:val="none" w:sz="0" w:space="0" w:color="auto"/>
                <w:bottom w:val="none" w:sz="0" w:space="0" w:color="auto"/>
                <w:right w:val="none" w:sz="0" w:space="0" w:color="auto"/>
              </w:divBdr>
              <w:divsChild>
                <w:div w:id="1488089005">
                  <w:marLeft w:val="0"/>
                  <w:marRight w:val="0"/>
                  <w:marTop w:val="0"/>
                  <w:marBottom w:val="0"/>
                  <w:divBdr>
                    <w:top w:val="none" w:sz="0" w:space="0" w:color="auto"/>
                    <w:left w:val="none" w:sz="0" w:space="0" w:color="auto"/>
                    <w:bottom w:val="none" w:sz="0" w:space="0" w:color="auto"/>
                    <w:right w:val="none" w:sz="0" w:space="0" w:color="auto"/>
                  </w:divBdr>
                  <w:divsChild>
                    <w:div w:id="874076891">
                      <w:marLeft w:val="0"/>
                      <w:marRight w:val="0"/>
                      <w:marTop w:val="0"/>
                      <w:marBottom w:val="0"/>
                      <w:divBdr>
                        <w:top w:val="none" w:sz="0" w:space="0" w:color="auto"/>
                        <w:left w:val="none" w:sz="0" w:space="0" w:color="auto"/>
                        <w:bottom w:val="none" w:sz="0" w:space="0" w:color="auto"/>
                        <w:right w:val="none" w:sz="0" w:space="0" w:color="auto"/>
                      </w:divBdr>
                    </w:div>
                    <w:div w:id="75585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235547">
          <w:marLeft w:val="-420"/>
          <w:marRight w:val="0"/>
          <w:marTop w:val="0"/>
          <w:marBottom w:val="0"/>
          <w:divBdr>
            <w:top w:val="none" w:sz="0" w:space="0" w:color="auto"/>
            <w:left w:val="none" w:sz="0" w:space="0" w:color="auto"/>
            <w:bottom w:val="none" w:sz="0" w:space="0" w:color="auto"/>
            <w:right w:val="none" w:sz="0" w:space="0" w:color="auto"/>
          </w:divBdr>
          <w:divsChild>
            <w:div w:id="1586647144">
              <w:marLeft w:val="0"/>
              <w:marRight w:val="0"/>
              <w:marTop w:val="0"/>
              <w:marBottom w:val="0"/>
              <w:divBdr>
                <w:top w:val="none" w:sz="0" w:space="0" w:color="auto"/>
                <w:left w:val="none" w:sz="0" w:space="0" w:color="auto"/>
                <w:bottom w:val="none" w:sz="0" w:space="0" w:color="auto"/>
                <w:right w:val="none" w:sz="0" w:space="0" w:color="auto"/>
              </w:divBdr>
              <w:divsChild>
                <w:div w:id="465201829">
                  <w:marLeft w:val="0"/>
                  <w:marRight w:val="0"/>
                  <w:marTop w:val="0"/>
                  <w:marBottom w:val="0"/>
                  <w:divBdr>
                    <w:top w:val="none" w:sz="0" w:space="0" w:color="auto"/>
                    <w:left w:val="none" w:sz="0" w:space="0" w:color="auto"/>
                    <w:bottom w:val="none" w:sz="0" w:space="0" w:color="auto"/>
                    <w:right w:val="none" w:sz="0" w:space="0" w:color="auto"/>
                  </w:divBdr>
                  <w:divsChild>
                    <w:div w:id="1117455729">
                      <w:marLeft w:val="0"/>
                      <w:marRight w:val="0"/>
                      <w:marTop w:val="0"/>
                      <w:marBottom w:val="0"/>
                      <w:divBdr>
                        <w:top w:val="none" w:sz="0" w:space="0" w:color="auto"/>
                        <w:left w:val="none" w:sz="0" w:space="0" w:color="auto"/>
                        <w:bottom w:val="none" w:sz="0" w:space="0" w:color="auto"/>
                        <w:right w:val="none" w:sz="0" w:space="0" w:color="auto"/>
                      </w:divBdr>
                    </w:div>
                    <w:div w:id="117021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288864">
          <w:marLeft w:val="-420"/>
          <w:marRight w:val="0"/>
          <w:marTop w:val="0"/>
          <w:marBottom w:val="0"/>
          <w:divBdr>
            <w:top w:val="none" w:sz="0" w:space="0" w:color="auto"/>
            <w:left w:val="none" w:sz="0" w:space="0" w:color="auto"/>
            <w:bottom w:val="none" w:sz="0" w:space="0" w:color="auto"/>
            <w:right w:val="none" w:sz="0" w:space="0" w:color="auto"/>
          </w:divBdr>
          <w:divsChild>
            <w:div w:id="1654021500">
              <w:marLeft w:val="0"/>
              <w:marRight w:val="0"/>
              <w:marTop w:val="0"/>
              <w:marBottom w:val="0"/>
              <w:divBdr>
                <w:top w:val="none" w:sz="0" w:space="0" w:color="auto"/>
                <w:left w:val="none" w:sz="0" w:space="0" w:color="auto"/>
                <w:bottom w:val="none" w:sz="0" w:space="0" w:color="auto"/>
                <w:right w:val="none" w:sz="0" w:space="0" w:color="auto"/>
              </w:divBdr>
              <w:divsChild>
                <w:div w:id="1449202732">
                  <w:marLeft w:val="0"/>
                  <w:marRight w:val="0"/>
                  <w:marTop w:val="0"/>
                  <w:marBottom w:val="0"/>
                  <w:divBdr>
                    <w:top w:val="none" w:sz="0" w:space="0" w:color="auto"/>
                    <w:left w:val="none" w:sz="0" w:space="0" w:color="auto"/>
                    <w:bottom w:val="none" w:sz="0" w:space="0" w:color="auto"/>
                    <w:right w:val="none" w:sz="0" w:space="0" w:color="auto"/>
                  </w:divBdr>
                  <w:divsChild>
                    <w:div w:id="1514420431">
                      <w:marLeft w:val="0"/>
                      <w:marRight w:val="0"/>
                      <w:marTop w:val="0"/>
                      <w:marBottom w:val="0"/>
                      <w:divBdr>
                        <w:top w:val="none" w:sz="0" w:space="0" w:color="auto"/>
                        <w:left w:val="none" w:sz="0" w:space="0" w:color="auto"/>
                        <w:bottom w:val="none" w:sz="0" w:space="0" w:color="auto"/>
                        <w:right w:val="none" w:sz="0" w:space="0" w:color="auto"/>
                      </w:divBdr>
                    </w:div>
                    <w:div w:id="187283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139044">
      <w:bodyDiv w:val="1"/>
      <w:marLeft w:val="0"/>
      <w:marRight w:val="0"/>
      <w:marTop w:val="0"/>
      <w:marBottom w:val="0"/>
      <w:divBdr>
        <w:top w:val="none" w:sz="0" w:space="0" w:color="auto"/>
        <w:left w:val="none" w:sz="0" w:space="0" w:color="auto"/>
        <w:bottom w:val="none" w:sz="0" w:space="0" w:color="auto"/>
        <w:right w:val="none" w:sz="0" w:space="0" w:color="auto"/>
      </w:divBdr>
    </w:div>
    <w:div w:id="663705563">
      <w:bodyDiv w:val="1"/>
      <w:marLeft w:val="0"/>
      <w:marRight w:val="0"/>
      <w:marTop w:val="0"/>
      <w:marBottom w:val="0"/>
      <w:divBdr>
        <w:top w:val="none" w:sz="0" w:space="0" w:color="auto"/>
        <w:left w:val="none" w:sz="0" w:space="0" w:color="auto"/>
        <w:bottom w:val="none" w:sz="0" w:space="0" w:color="auto"/>
        <w:right w:val="none" w:sz="0" w:space="0" w:color="auto"/>
      </w:divBdr>
    </w:div>
    <w:div w:id="780733367">
      <w:bodyDiv w:val="1"/>
      <w:marLeft w:val="0"/>
      <w:marRight w:val="0"/>
      <w:marTop w:val="0"/>
      <w:marBottom w:val="0"/>
      <w:divBdr>
        <w:top w:val="none" w:sz="0" w:space="0" w:color="auto"/>
        <w:left w:val="none" w:sz="0" w:space="0" w:color="auto"/>
        <w:bottom w:val="none" w:sz="0" w:space="0" w:color="auto"/>
        <w:right w:val="none" w:sz="0" w:space="0" w:color="auto"/>
      </w:divBdr>
    </w:div>
    <w:div w:id="974215186">
      <w:bodyDiv w:val="1"/>
      <w:marLeft w:val="0"/>
      <w:marRight w:val="0"/>
      <w:marTop w:val="0"/>
      <w:marBottom w:val="0"/>
      <w:divBdr>
        <w:top w:val="none" w:sz="0" w:space="0" w:color="auto"/>
        <w:left w:val="none" w:sz="0" w:space="0" w:color="auto"/>
        <w:bottom w:val="none" w:sz="0" w:space="0" w:color="auto"/>
        <w:right w:val="none" w:sz="0" w:space="0" w:color="auto"/>
      </w:divBdr>
    </w:div>
    <w:div w:id="1170801960">
      <w:bodyDiv w:val="1"/>
      <w:marLeft w:val="0"/>
      <w:marRight w:val="0"/>
      <w:marTop w:val="0"/>
      <w:marBottom w:val="0"/>
      <w:divBdr>
        <w:top w:val="none" w:sz="0" w:space="0" w:color="auto"/>
        <w:left w:val="none" w:sz="0" w:space="0" w:color="auto"/>
        <w:bottom w:val="none" w:sz="0" w:space="0" w:color="auto"/>
        <w:right w:val="none" w:sz="0" w:space="0" w:color="auto"/>
      </w:divBdr>
    </w:div>
    <w:div w:id="1294948700">
      <w:bodyDiv w:val="1"/>
      <w:marLeft w:val="0"/>
      <w:marRight w:val="0"/>
      <w:marTop w:val="0"/>
      <w:marBottom w:val="0"/>
      <w:divBdr>
        <w:top w:val="none" w:sz="0" w:space="0" w:color="auto"/>
        <w:left w:val="none" w:sz="0" w:space="0" w:color="auto"/>
        <w:bottom w:val="none" w:sz="0" w:space="0" w:color="auto"/>
        <w:right w:val="none" w:sz="0" w:space="0" w:color="auto"/>
      </w:divBdr>
      <w:divsChild>
        <w:div w:id="2144737230">
          <w:marLeft w:val="0"/>
          <w:marRight w:val="0"/>
          <w:marTop w:val="0"/>
          <w:marBottom w:val="0"/>
          <w:divBdr>
            <w:top w:val="none" w:sz="0" w:space="0" w:color="auto"/>
            <w:left w:val="none" w:sz="0" w:space="0" w:color="auto"/>
            <w:bottom w:val="none" w:sz="0" w:space="0" w:color="auto"/>
            <w:right w:val="none" w:sz="0" w:space="0" w:color="auto"/>
          </w:divBdr>
        </w:div>
      </w:divsChild>
    </w:div>
    <w:div w:id="1396972204">
      <w:bodyDiv w:val="1"/>
      <w:marLeft w:val="0"/>
      <w:marRight w:val="0"/>
      <w:marTop w:val="0"/>
      <w:marBottom w:val="0"/>
      <w:divBdr>
        <w:top w:val="none" w:sz="0" w:space="0" w:color="auto"/>
        <w:left w:val="none" w:sz="0" w:space="0" w:color="auto"/>
        <w:bottom w:val="none" w:sz="0" w:space="0" w:color="auto"/>
        <w:right w:val="none" w:sz="0" w:space="0" w:color="auto"/>
      </w:divBdr>
    </w:div>
    <w:div w:id="1407460869">
      <w:bodyDiv w:val="1"/>
      <w:marLeft w:val="0"/>
      <w:marRight w:val="0"/>
      <w:marTop w:val="0"/>
      <w:marBottom w:val="0"/>
      <w:divBdr>
        <w:top w:val="none" w:sz="0" w:space="0" w:color="auto"/>
        <w:left w:val="none" w:sz="0" w:space="0" w:color="auto"/>
        <w:bottom w:val="none" w:sz="0" w:space="0" w:color="auto"/>
        <w:right w:val="none" w:sz="0" w:space="0" w:color="auto"/>
      </w:divBdr>
    </w:div>
    <w:div w:id="1410882284">
      <w:bodyDiv w:val="1"/>
      <w:marLeft w:val="0"/>
      <w:marRight w:val="0"/>
      <w:marTop w:val="0"/>
      <w:marBottom w:val="0"/>
      <w:divBdr>
        <w:top w:val="none" w:sz="0" w:space="0" w:color="auto"/>
        <w:left w:val="none" w:sz="0" w:space="0" w:color="auto"/>
        <w:bottom w:val="none" w:sz="0" w:space="0" w:color="auto"/>
        <w:right w:val="none" w:sz="0" w:space="0" w:color="auto"/>
      </w:divBdr>
      <w:divsChild>
        <w:div w:id="991451745">
          <w:marLeft w:val="-420"/>
          <w:marRight w:val="0"/>
          <w:marTop w:val="0"/>
          <w:marBottom w:val="0"/>
          <w:divBdr>
            <w:top w:val="none" w:sz="0" w:space="0" w:color="auto"/>
            <w:left w:val="none" w:sz="0" w:space="0" w:color="auto"/>
            <w:bottom w:val="none" w:sz="0" w:space="0" w:color="auto"/>
            <w:right w:val="none" w:sz="0" w:space="0" w:color="auto"/>
          </w:divBdr>
          <w:divsChild>
            <w:div w:id="785733032">
              <w:marLeft w:val="0"/>
              <w:marRight w:val="0"/>
              <w:marTop w:val="0"/>
              <w:marBottom w:val="0"/>
              <w:divBdr>
                <w:top w:val="none" w:sz="0" w:space="0" w:color="auto"/>
                <w:left w:val="none" w:sz="0" w:space="0" w:color="auto"/>
                <w:bottom w:val="none" w:sz="0" w:space="0" w:color="auto"/>
                <w:right w:val="none" w:sz="0" w:space="0" w:color="auto"/>
              </w:divBdr>
              <w:divsChild>
                <w:div w:id="686250405">
                  <w:marLeft w:val="0"/>
                  <w:marRight w:val="0"/>
                  <w:marTop w:val="0"/>
                  <w:marBottom w:val="0"/>
                  <w:divBdr>
                    <w:top w:val="none" w:sz="0" w:space="0" w:color="auto"/>
                    <w:left w:val="none" w:sz="0" w:space="0" w:color="auto"/>
                    <w:bottom w:val="none" w:sz="0" w:space="0" w:color="auto"/>
                    <w:right w:val="none" w:sz="0" w:space="0" w:color="auto"/>
                  </w:divBdr>
                  <w:divsChild>
                    <w:div w:id="82419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572199">
          <w:marLeft w:val="-420"/>
          <w:marRight w:val="0"/>
          <w:marTop w:val="0"/>
          <w:marBottom w:val="0"/>
          <w:divBdr>
            <w:top w:val="none" w:sz="0" w:space="0" w:color="auto"/>
            <w:left w:val="none" w:sz="0" w:space="0" w:color="auto"/>
            <w:bottom w:val="none" w:sz="0" w:space="0" w:color="auto"/>
            <w:right w:val="none" w:sz="0" w:space="0" w:color="auto"/>
          </w:divBdr>
          <w:divsChild>
            <w:div w:id="2090231442">
              <w:marLeft w:val="0"/>
              <w:marRight w:val="0"/>
              <w:marTop w:val="0"/>
              <w:marBottom w:val="0"/>
              <w:divBdr>
                <w:top w:val="none" w:sz="0" w:space="0" w:color="auto"/>
                <w:left w:val="none" w:sz="0" w:space="0" w:color="auto"/>
                <w:bottom w:val="none" w:sz="0" w:space="0" w:color="auto"/>
                <w:right w:val="none" w:sz="0" w:space="0" w:color="auto"/>
              </w:divBdr>
              <w:divsChild>
                <w:div w:id="493647306">
                  <w:marLeft w:val="0"/>
                  <w:marRight w:val="0"/>
                  <w:marTop w:val="0"/>
                  <w:marBottom w:val="0"/>
                  <w:divBdr>
                    <w:top w:val="none" w:sz="0" w:space="0" w:color="auto"/>
                    <w:left w:val="none" w:sz="0" w:space="0" w:color="auto"/>
                    <w:bottom w:val="none" w:sz="0" w:space="0" w:color="auto"/>
                    <w:right w:val="none" w:sz="0" w:space="0" w:color="auto"/>
                  </w:divBdr>
                  <w:divsChild>
                    <w:div w:id="1316690931">
                      <w:marLeft w:val="0"/>
                      <w:marRight w:val="0"/>
                      <w:marTop w:val="0"/>
                      <w:marBottom w:val="0"/>
                      <w:divBdr>
                        <w:top w:val="none" w:sz="0" w:space="0" w:color="auto"/>
                        <w:left w:val="none" w:sz="0" w:space="0" w:color="auto"/>
                        <w:bottom w:val="none" w:sz="0" w:space="0" w:color="auto"/>
                        <w:right w:val="none" w:sz="0" w:space="0" w:color="auto"/>
                      </w:divBdr>
                    </w:div>
                    <w:div w:id="152312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989937">
          <w:marLeft w:val="-420"/>
          <w:marRight w:val="0"/>
          <w:marTop w:val="0"/>
          <w:marBottom w:val="0"/>
          <w:divBdr>
            <w:top w:val="none" w:sz="0" w:space="0" w:color="auto"/>
            <w:left w:val="none" w:sz="0" w:space="0" w:color="auto"/>
            <w:bottom w:val="none" w:sz="0" w:space="0" w:color="auto"/>
            <w:right w:val="none" w:sz="0" w:space="0" w:color="auto"/>
          </w:divBdr>
          <w:divsChild>
            <w:div w:id="343244456">
              <w:marLeft w:val="0"/>
              <w:marRight w:val="0"/>
              <w:marTop w:val="0"/>
              <w:marBottom w:val="0"/>
              <w:divBdr>
                <w:top w:val="none" w:sz="0" w:space="0" w:color="auto"/>
                <w:left w:val="none" w:sz="0" w:space="0" w:color="auto"/>
                <w:bottom w:val="none" w:sz="0" w:space="0" w:color="auto"/>
                <w:right w:val="none" w:sz="0" w:space="0" w:color="auto"/>
              </w:divBdr>
              <w:divsChild>
                <w:div w:id="778135853">
                  <w:marLeft w:val="0"/>
                  <w:marRight w:val="0"/>
                  <w:marTop w:val="0"/>
                  <w:marBottom w:val="0"/>
                  <w:divBdr>
                    <w:top w:val="none" w:sz="0" w:space="0" w:color="auto"/>
                    <w:left w:val="none" w:sz="0" w:space="0" w:color="auto"/>
                    <w:bottom w:val="none" w:sz="0" w:space="0" w:color="auto"/>
                    <w:right w:val="none" w:sz="0" w:space="0" w:color="auto"/>
                  </w:divBdr>
                  <w:divsChild>
                    <w:div w:id="1845197500">
                      <w:marLeft w:val="0"/>
                      <w:marRight w:val="0"/>
                      <w:marTop w:val="0"/>
                      <w:marBottom w:val="0"/>
                      <w:divBdr>
                        <w:top w:val="none" w:sz="0" w:space="0" w:color="auto"/>
                        <w:left w:val="none" w:sz="0" w:space="0" w:color="auto"/>
                        <w:bottom w:val="none" w:sz="0" w:space="0" w:color="auto"/>
                        <w:right w:val="none" w:sz="0" w:space="0" w:color="auto"/>
                      </w:divBdr>
                    </w:div>
                    <w:div w:id="7484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95971">
          <w:marLeft w:val="-420"/>
          <w:marRight w:val="0"/>
          <w:marTop w:val="0"/>
          <w:marBottom w:val="0"/>
          <w:divBdr>
            <w:top w:val="none" w:sz="0" w:space="0" w:color="auto"/>
            <w:left w:val="none" w:sz="0" w:space="0" w:color="auto"/>
            <w:bottom w:val="none" w:sz="0" w:space="0" w:color="auto"/>
            <w:right w:val="none" w:sz="0" w:space="0" w:color="auto"/>
          </w:divBdr>
          <w:divsChild>
            <w:div w:id="513737392">
              <w:marLeft w:val="0"/>
              <w:marRight w:val="0"/>
              <w:marTop w:val="0"/>
              <w:marBottom w:val="0"/>
              <w:divBdr>
                <w:top w:val="none" w:sz="0" w:space="0" w:color="auto"/>
                <w:left w:val="none" w:sz="0" w:space="0" w:color="auto"/>
                <w:bottom w:val="none" w:sz="0" w:space="0" w:color="auto"/>
                <w:right w:val="none" w:sz="0" w:space="0" w:color="auto"/>
              </w:divBdr>
              <w:divsChild>
                <w:div w:id="1122727701">
                  <w:marLeft w:val="0"/>
                  <w:marRight w:val="0"/>
                  <w:marTop w:val="0"/>
                  <w:marBottom w:val="0"/>
                  <w:divBdr>
                    <w:top w:val="none" w:sz="0" w:space="0" w:color="auto"/>
                    <w:left w:val="none" w:sz="0" w:space="0" w:color="auto"/>
                    <w:bottom w:val="none" w:sz="0" w:space="0" w:color="auto"/>
                    <w:right w:val="none" w:sz="0" w:space="0" w:color="auto"/>
                  </w:divBdr>
                  <w:divsChild>
                    <w:div w:id="14692955">
                      <w:marLeft w:val="0"/>
                      <w:marRight w:val="0"/>
                      <w:marTop w:val="0"/>
                      <w:marBottom w:val="0"/>
                      <w:divBdr>
                        <w:top w:val="none" w:sz="0" w:space="0" w:color="auto"/>
                        <w:left w:val="none" w:sz="0" w:space="0" w:color="auto"/>
                        <w:bottom w:val="none" w:sz="0" w:space="0" w:color="auto"/>
                        <w:right w:val="none" w:sz="0" w:space="0" w:color="auto"/>
                      </w:divBdr>
                    </w:div>
                    <w:div w:id="162099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8939">
          <w:marLeft w:val="-420"/>
          <w:marRight w:val="0"/>
          <w:marTop w:val="0"/>
          <w:marBottom w:val="0"/>
          <w:divBdr>
            <w:top w:val="none" w:sz="0" w:space="0" w:color="auto"/>
            <w:left w:val="none" w:sz="0" w:space="0" w:color="auto"/>
            <w:bottom w:val="none" w:sz="0" w:space="0" w:color="auto"/>
            <w:right w:val="none" w:sz="0" w:space="0" w:color="auto"/>
          </w:divBdr>
          <w:divsChild>
            <w:div w:id="1734695252">
              <w:marLeft w:val="0"/>
              <w:marRight w:val="0"/>
              <w:marTop w:val="0"/>
              <w:marBottom w:val="0"/>
              <w:divBdr>
                <w:top w:val="none" w:sz="0" w:space="0" w:color="auto"/>
                <w:left w:val="none" w:sz="0" w:space="0" w:color="auto"/>
                <w:bottom w:val="none" w:sz="0" w:space="0" w:color="auto"/>
                <w:right w:val="none" w:sz="0" w:space="0" w:color="auto"/>
              </w:divBdr>
              <w:divsChild>
                <w:div w:id="782698983">
                  <w:marLeft w:val="0"/>
                  <w:marRight w:val="0"/>
                  <w:marTop w:val="0"/>
                  <w:marBottom w:val="0"/>
                  <w:divBdr>
                    <w:top w:val="none" w:sz="0" w:space="0" w:color="auto"/>
                    <w:left w:val="none" w:sz="0" w:space="0" w:color="auto"/>
                    <w:bottom w:val="none" w:sz="0" w:space="0" w:color="auto"/>
                    <w:right w:val="none" w:sz="0" w:space="0" w:color="auto"/>
                  </w:divBdr>
                  <w:divsChild>
                    <w:div w:id="332493725">
                      <w:marLeft w:val="0"/>
                      <w:marRight w:val="0"/>
                      <w:marTop w:val="0"/>
                      <w:marBottom w:val="0"/>
                      <w:divBdr>
                        <w:top w:val="none" w:sz="0" w:space="0" w:color="auto"/>
                        <w:left w:val="none" w:sz="0" w:space="0" w:color="auto"/>
                        <w:bottom w:val="none" w:sz="0" w:space="0" w:color="auto"/>
                        <w:right w:val="none" w:sz="0" w:space="0" w:color="auto"/>
                      </w:divBdr>
                    </w:div>
                    <w:div w:id="5775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113611">
      <w:bodyDiv w:val="1"/>
      <w:marLeft w:val="0"/>
      <w:marRight w:val="0"/>
      <w:marTop w:val="0"/>
      <w:marBottom w:val="0"/>
      <w:divBdr>
        <w:top w:val="none" w:sz="0" w:space="0" w:color="auto"/>
        <w:left w:val="none" w:sz="0" w:space="0" w:color="auto"/>
        <w:bottom w:val="none" w:sz="0" w:space="0" w:color="auto"/>
        <w:right w:val="none" w:sz="0" w:space="0" w:color="auto"/>
      </w:divBdr>
    </w:div>
    <w:div w:id="1751845836">
      <w:bodyDiv w:val="1"/>
      <w:marLeft w:val="0"/>
      <w:marRight w:val="0"/>
      <w:marTop w:val="0"/>
      <w:marBottom w:val="0"/>
      <w:divBdr>
        <w:top w:val="none" w:sz="0" w:space="0" w:color="auto"/>
        <w:left w:val="none" w:sz="0" w:space="0" w:color="auto"/>
        <w:bottom w:val="none" w:sz="0" w:space="0" w:color="auto"/>
        <w:right w:val="none" w:sz="0" w:space="0" w:color="auto"/>
      </w:divBdr>
    </w:div>
    <w:div w:id="1838230927">
      <w:bodyDiv w:val="1"/>
      <w:marLeft w:val="0"/>
      <w:marRight w:val="0"/>
      <w:marTop w:val="0"/>
      <w:marBottom w:val="0"/>
      <w:divBdr>
        <w:top w:val="none" w:sz="0" w:space="0" w:color="auto"/>
        <w:left w:val="none" w:sz="0" w:space="0" w:color="auto"/>
        <w:bottom w:val="none" w:sz="0" w:space="0" w:color="auto"/>
        <w:right w:val="none" w:sz="0" w:space="0" w:color="auto"/>
      </w:divBdr>
    </w:div>
    <w:div w:id="1938977518">
      <w:bodyDiv w:val="1"/>
      <w:marLeft w:val="0"/>
      <w:marRight w:val="0"/>
      <w:marTop w:val="0"/>
      <w:marBottom w:val="0"/>
      <w:divBdr>
        <w:top w:val="none" w:sz="0" w:space="0" w:color="auto"/>
        <w:left w:val="none" w:sz="0" w:space="0" w:color="auto"/>
        <w:bottom w:val="none" w:sz="0" w:space="0" w:color="auto"/>
        <w:right w:val="none" w:sz="0" w:space="0" w:color="auto"/>
      </w:divBdr>
    </w:div>
    <w:div w:id="211466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lopes.idm.oclc.org/10.1177/0739891320923562"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blog.dol.gov/2024/05/06/mothers-employment-has-surpassed-pre-pandemic-levels-but-the-child-care-crisis-persist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iussp.org/family-and-households/americas-single-parent-households-and-missing-father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psycnet.apa.org/doi/10.1007/s12144-022-03657-z"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i.org/10.1080/0739933002453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1D7BF13958C64483E7E107A08507EA" ma:contentTypeVersion="3706" ma:contentTypeDescription="Create a new document." ma:contentTypeScope="" ma:versionID="27b9d429859bcb4cc95ca5b147d3168a">
  <xsd:schema xmlns:xsd="http://www.w3.org/2001/XMLSchema" xmlns:xs="http://www.w3.org/2001/XMLSchema" xmlns:p="http://schemas.microsoft.com/office/2006/metadata/properties" xmlns:ns1="http://schemas.microsoft.com/sharepoint/v3" xmlns:ns2="b457ba54-12e9-41a3-ab87-ffd5bc645430" xmlns:ns3="37d47695-dda2-48a2-87bc-2a1f7ac7fedc" targetNamespace="http://schemas.microsoft.com/office/2006/metadata/properties" ma:root="true" ma:fieldsID="1c82921937d1af28a735bf3437c860b8" ns1:_="" ns2:_="" ns3:_="">
    <xsd:import namespace="http://schemas.microsoft.com/sharepoint/v3"/>
    <xsd:import namespace="b457ba54-12e9-41a3-ab87-ffd5bc645430"/>
    <xsd:import namespace="37d47695-dda2-48a2-87bc-2a1f7ac7fe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57ba54-12e9-41a3-ab87-ffd5bc645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79346d-4f46-4bf1-b4df-486c6d391f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47695-dda2-48a2-87bc-2a1f7ac7fed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bea8f4f-161d-469c-9cf2-f7071433846c}" ma:internalName="TaxCatchAll" ma:showField="CatchAllData" ma:web="37d47695-dda2-48a2-87bc-2a1f7ac7fe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7d47695-dda2-48a2-87bc-2a1f7ac7fedc" xsi:nil="true"/>
    <lcf76f155ced4ddcb4097134ff3c332f xmlns="b457ba54-12e9-41a3-ab87-ffd5bc64543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0DD9DF-2A21-4B61-BF85-8D3C6369E1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57ba54-12e9-41a3-ab87-ffd5bc645430"/>
    <ds:schemaRef ds:uri="37d47695-dda2-48a2-87bc-2a1f7ac7f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FB7720-1E56-4C66-BEBA-CCB7063E6D70}">
  <ds:schemaRefs>
    <ds:schemaRef ds:uri="http://schemas.microsoft.com/office/2006/metadata/properties"/>
    <ds:schemaRef ds:uri="http://schemas.microsoft.com/office/infopath/2007/PartnerControls"/>
    <ds:schemaRef ds:uri="http://schemas.microsoft.com/sharepoint/v3"/>
    <ds:schemaRef ds:uri="37d47695-dda2-48a2-87bc-2a1f7ac7fedc"/>
    <ds:schemaRef ds:uri="b457ba54-12e9-41a3-ab87-ffd5bc645430"/>
  </ds:schemaRefs>
</ds:datastoreItem>
</file>

<file path=customXml/itemProps3.xml><?xml version="1.0" encoding="utf-8"?>
<ds:datastoreItem xmlns:ds="http://schemas.openxmlformats.org/officeDocument/2006/customXml" ds:itemID="{7FFC3435-4370-464B-BD00-9B9A15A41C4C}">
  <ds:schemaRefs>
    <ds:schemaRef ds:uri="http://schemas.microsoft.com/sharepoint/v3/contenttype/forms"/>
  </ds:schemaRefs>
</ds:datastoreItem>
</file>

<file path=docMetadata/LabelInfo.xml><?xml version="1.0" encoding="utf-8"?>
<clbl:labelList xmlns:clbl="http://schemas.microsoft.com/office/2020/mipLabelMetadata">
  <clbl:label id="{a24fb089-d136-45da-a850-5008132529c7}" enabled="1" method="Standard" siteId="{ba1c9769-7c4c-43dc-9a41-74d11933d484}" contentBits="0" removed="0"/>
</clbl:labelList>
</file>

<file path=docProps/app.xml><?xml version="1.0" encoding="utf-8"?>
<Properties xmlns="http://schemas.openxmlformats.org/officeDocument/2006/extended-properties" xmlns:vt="http://schemas.openxmlformats.org/officeDocument/2006/docPropsVTypes">
  <Template>Normal</Template>
  <TotalTime>1817</TotalTime>
  <Pages>10</Pages>
  <Words>2555</Words>
  <Characters>14564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Week 1 Template - PCN-515</vt:lpstr>
    </vt:vector>
  </TitlesOfParts>
  <Company>Grand Canyon University</Company>
  <LinksUpToDate>false</LinksUpToDate>
  <CharactersWithSpaces>17085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 1 Template - PCN-515</dc:title>
  <dc:subject/>
  <dc:creator>Dr. Kaufmann</dc:creator>
  <cp:keywords/>
  <cp:lastModifiedBy>Bekah Lee</cp:lastModifiedBy>
  <cp:revision>11</cp:revision>
  <dcterms:created xsi:type="dcterms:W3CDTF">2025-05-19T21:36:00Z</dcterms:created>
  <dcterms:modified xsi:type="dcterms:W3CDTF">2025-05-21T18:08:00Z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0x010100911D7BF13958C64483E7E107A08507EA</vt:lpwstr>
  </property>
</Properties>
</file>